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45A2" w:rsidRDefault="000845A2">
      <w:pPr>
        <w:rPr>
          <w:rFonts w:ascii="Arial" w:hAnsi="Arial" w:cs="Arial"/>
          <w:b/>
          <w:sz w:val="52"/>
          <w:szCs w:val="52"/>
        </w:rPr>
      </w:pPr>
      <w:r>
        <w:rPr>
          <w:rFonts w:ascii="Arial" w:hAnsi="Arial" w:cs="Arial" w:hint="eastAsia"/>
          <w:b/>
          <w:sz w:val="52"/>
          <w:szCs w:val="52"/>
        </w:rPr>
        <w:t xml:space="preserve">   </w:t>
      </w:r>
      <w:r>
        <w:rPr>
          <w:rFonts w:ascii="Arial" w:hAnsi="Arial" w:cs="Arial"/>
          <w:b/>
          <w:sz w:val="52"/>
          <w:szCs w:val="52"/>
        </w:rPr>
        <w:t>GAS</w:t>
      </w:r>
      <w:r>
        <w:rPr>
          <w:rFonts w:ascii="Arial" w:hAnsi="Arial" w:cs="Arial" w:hint="eastAsia"/>
          <w:b/>
          <w:sz w:val="52"/>
          <w:szCs w:val="52"/>
        </w:rPr>
        <w:t xml:space="preserve"> BAIN MARIE</w:t>
      </w:r>
      <w:r>
        <w:rPr>
          <w:rFonts w:ascii="Arial" w:hAnsi="Arial" w:cs="Arial"/>
          <w:b/>
          <w:sz w:val="52"/>
          <w:szCs w:val="52"/>
        </w:rPr>
        <w:t xml:space="preserve"> INSTRUCTIONS</w:t>
      </w:r>
    </w:p>
    <w:p w:rsidR="000845A2" w:rsidRDefault="000845A2">
      <w:pPr>
        <w:ind w:left="700" w:hangingChars="250" w:hanging="700"/>
        <w:jc w:val="center"/>
        <w:rPr>
          <w:rFonts w:ascii="Arial" w:hAnsi="Arial" w:cs="Arial" w:hint="eastAsia"/>
          <w:sz w:val="28"/>
          <w:szCs w:val="28"/>
        </w:rPr>
      </w:pPr>
      <w:r>
        <w:rPr>
          <w:rFonts w:ascii="Arial" w:hAnsi="Arial" w:cs="Arial"/>
          <w:sz w:val="28"/>
          <w:szCs w:val="28"/>
        </w:rPr>
        <w:t xml:space="preserve">MODEL: </w:t>
      </w:r>
      <w:r>
        <w:rPr>
          <w:rFonts w:ascii="Arial" w:hAnsi="Arial" w:cs="Arial" w:hint="eastAsia"/>
          <w:sz w:val="28"/>
          <w:szCs w:val="28"/>
        </w:rPr>
        <w:t>INGB-3G / INGB-4G / INGB-44 / INGB-66 / INGB-60</w:t>
      </w:r>
    </w:p>
    <w:p w:rsidR="000845A2" w:rsidRDefault="003E5A55">
      <w:pPr>
        <w:jc w:val="center"/>
        <w:rPr>
          <w:rFonts w:hint="eastAsia"/>
        </w:rPr>
      </w:pPr>
      <w:r>
        <w:rPr>
          <w:rFonts w:hint="eastAsia"/>
          <w:noProof/>
        </w:rPr>
        <w:drawing>
          <wp:inline distT="0" distB="0" distL="0" distR="0">
            <wp:extent cx="5489575" cy="5434330"/>
            <wp:effectExtent l="0" t="0" r="0" b="0"/>
            <wp:docPr id="1" name="Picture 1" descr="未标题-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未标题-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9575" cy="5434330"/>
                    </a:xfrm>
                    <a:prstGeom prst="rect">
                      <a:avLst/>
                    </a:prstGeom>
                    <a:noFill/>
                    <a:ln>
                      <a:noFill/>
                    </a:ln>
                    <a:effectLst/>
                  </pic:spPr>
                </pic:pic>
              </a:graphicData>
            </a:graphic>
          </wp:inline>
        </w:drawing>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SAFETY INSTRUCTIONS</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INSTALLATION INSTRUCTIONS</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OPERATION INSTRUCTIONS</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MAINTENANCE INSTRUCTIONS</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REPLACING FAULTY COMPONENTS</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TECHNICAL DATA</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EXPLODE</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PARTS LIST</w:t>
      </w:r>
    </w:p>
    <w:p w:rsidR="000845A2" w:rsidRDefault="000845A2">
      <w:pPr>
        <w:spacing w:line="340" w:lineRule="exact"/>
        <w:jc w:val="center"/>
        <w:rPr>
          <w:rFonts w:ascii="Arial" w:hAnsi="Arial" w:cs="Arial"/>
          <w:sz w:val="28"/>
          <w:szCs w:val="28"/>
          <w:u w:val="single"/>
        </w:rPr>
      </w:pPr>
      <w:r>
        <w:rPr>
          <w:rFonts w:ascii="Arial" w:hAnsi="Arial" w:cs="Arial"/>
          <w:sz w:val="28"/>
          <w:szCs w:val="28"/>
          <w:u w:val="single"/>
        </w:rPr>
        <w:t>WARRENTY INFORMATION</w:t>
      </w:r>
    </w:p>
    <w:p w:rsidR="000845A2" w:rsidRDefault="000845A2">
      <w:pPr>
        <w:autoSpaceDE w:val="0"/>
        <w:autoSpaceDN w:val="0"/>
        <w:adjustRightInd w:val="0"/>
        <w:spacing w:line="320" w:lineRule="exact"/>
        <w:jc w:val="left"/>
        <w:rPr>
          <w:rFonts w:ascii="Arial Black" w:hAnsi="Arial Black" w:hint="eastAsia"/>
          <w:kern w:val="0"/>
          <w:sz w:val="24"/>
        </w:rPr>
      </w:pPr>
      <w:r>
        <w:rPr>
          <w:rFonts w:ascii="Arial Black" w:hAnsi="Arial Black"/>
          <w:kern w:val="0"/>
          <w:sz w:val="24"/>
        </w:rPr>
        <w:t>FOR THE PURPOSES OF THIS D</w:t>
      </w:r>
      <w:r>
        <w:rPr>
          <w:rFonts w:ascii="Arial Black" w:hAnsi="Arial Black" w:hint="eastAsia"/>
          <w:kern w:val="0"/>
          <w:sz w:val="24"/>
        </w:rPr>
        <w:t>O</w:t>
      </w:r>
      <w:r>
        <w:rPr>
          <w:rFonts w:ascii="Arial Black" w:hAnsi="Arial Black"/>
          <w:kern w:val="0"/>
          <w:sz w:val="24"/>
        </w:rPr>
        <w:t>CUMENT,THE FOLLOWING TERMS AND DEFINITIONS APPLY</w:t>
      </w:r>
      <w:r>
        <w:rPr>
          <w:rFonts w:ascii="Arial Black" w:hAnsi="Arial Black" w:hint="eastAsia"/>
          <w:kern w:val="0"/>
          <w:sz w:val="24"/>
        </w:rPr>
        <w:t>.</w:t>
      </w:r>
    </w:p>
    <w:p w:rsidR="000845A2" w:rsidRDefault="000845A2">
      <w:pPr>
        <w:rPr>
          <w:rFonts w:hint="eastAsia"/>
        </w:rPr>
      </w:pPr>
    </w:p>
    <w:p w:rsidR="000845A2" w:rsidRDefault="000845A2">
      <w:pPr>
        <w:spacing w:line="400" w:lineRule="exact"/>
        <w:jc w:val="center"/>
        <w:rPr>
          <w:rFonts w:ascii="Arial" w:hAnsi="Arial" w:cs="Arial" w:hint="eastAsia"/>
          <w:b/>
          <w:sz w:val="24"/>
        </w:rPr>
      </w:pPr>
      <w:r>
        <w:rPr>
          <w:rFonts w:ascii="Arial" w:hAnsi="Arial" w:cs="Arial"/>
          <w:b/>
          <w:sz w:val="28"/>
          <w:szCs w:val="28"/>
        </w:rPr>
        <w:t>SAFETY INSTRUCTIONS</w:t>
      </w:r>
    </w:p>
    <w:p w:rsidR="000845A2" w:rsidRDefault="000845A2">
      <w:pPr>
        <w:jc w:val="center"/>
        <w:rPr>
          <w:rFonts w:ascii="Arial" w:hAnsi="Arial" w:cs="Arial" w:hint="eastAsia"/>
          <w:b/>
          <w:sz w:val="18"/>
          <w:szCs w:val="18"/>
        </w:rPr>
      </w:pPr>
    </w:p>
    <w:p w:rsidR="000845A2" w:rsidRDefault="000845A2">
      <w:pPr>
        <w:rPr>
          <w:rFonts w:ascii="Arial" w:hAnsi="Arial" w:cs="Arial"/>
        </w:rPr>
      </w:pPr>
      <w:r>
        <w:rPr>
          <w:rFonts w:ascii="Arial" w:hAnsi="Arial" w:cs="Arial"/>
        </w:rPr>
        <w:t>IMPORTANT, PLEASE READ INSTRUCTIONS FULLY BEFORE USE</w:t>
      </w:r>
    </w:p>
    <w:p w:rsidR="000845A2" w:rsidRDefault="000845A2">
      <w:pPr>
        <w:rPr>
          <w:rFonts w:ascii="Arial" w:hAnsi="Arial" w:cs="Arial"/>
        </w:rPr>
      </w:pPr>
    </w:p>
    <w:p w:rsidR="000845A2" w:rsidRDefault="000845A2">
      <w:pPr>
        <w:rPr>
          <w:rFonts w:hint="eastAsia"/>
        </w:rPr>
      </w:pPr>
      <w:r>
        <w:rPr>
          <w:rFonts w:ascii="Arial" w:hAnsi="Arial" w:cs="Arial"/>
        </w:rPr>
        <w:t>THIS APPLIANCE IS ONLY FOR PROFESSIONAL USE AND MUST ONLY BEUSED BY QUALIFIED PEOPLE.</w:t>
      </w:r>
    </w:p>
    <w:p w:rsidR="000845A2" w:rsidRDefault="000845A2">
      <w:pPr>
        <w:rPr>
          <w:rFonts w:hint="eastAsia"/>
        </w:rPr>
      </w:pPr>
    </w:p>
    <w:p w:rsidR="000845A2" w:rsidRDefault="000845A2">
      <w:pPr>
        <w:rPr>
          <w:rFonts w:ascii="Arial" w:hAnsi="Arial" w:cs="Arial"/>
        </w:rPr>
      </w:pPr>
      <w:r>
        <w:rPr>
          <w:rFonts w:ascii="Arial" w:hAnsi="Arial" w:cs="Arial"/>
        </w:rPr>
        <w:t>Attention should be drawn to the fact that parts of this unit by necessity, will get</w:t>
      </w:r>
      <w:r>
        <w:rPr>
          <w:rFonts w:ascii="Arial" w:hAnsi="Arial" w:cs="Arial" w:hint="eastAsia"/>
        </w:rPr>
        <w:t xml:space="preserve"> </w:t>
      </w:r>
      <w:r>
        <w:rPr>
          <w:rFonts w:ascii="Arial" w:hAnsi="Arial" w:cs="Arial"/>
        </w:rPr>
        <w:t>VERY HOT, and will cause burns if touched accidentally. Therefore it is the</w:t>
      </w:r>
      <w:r>
        <w:rPr>
          <w:rFonts w:ascii="Arial" w:hAnsi="Arial" w:cs="Arial" w:hint="eastAsia"/>
        </w:rPr>
        <w:t xml:space="preserve"> </w:t>
      </w:r>
      <w:r>
        <w:rPr>
          <w:rFonts w:ascii="Arial" w:hAnsi="Arial" w:cs="Arial"/>
        </w:rPr>
        <w:t>responsibility of the supervisor or equivalent to provide SUITABLE PROTECTIVE</w:t>
      </w:r>
      <w:r>
        <w:rPr>
          <w:rFonts w:ascii="Arial" w:hAnsi="Arial" w:cs="Arial" w:hint="eastAsia"/>
        </w:rPr>
        <w:t xml:space="preserve"> </w:t>
      </w:r>
      <w:r>
        <w:rPr>
          <w:rFonts w:ascii="Arial" w:hAnsi="Arial" w:cs="Arial"/>
        </w:rPr>
        <w:t>CLOTHING for the user.</w:t>
      </w:r>
    </w:p>
    <w:p w:rsidR="000845A2" w:rsidRDefault="000845A2">
      <w:pPr>
        <w:rPr>
          <w:rFonts w:ascii="Arial" w:hAnsi="Arial" w:cs="Arial"/>
        </w:rPr>
      </w:pPr>
    </w:p>
    <w:p w:rsidR="000845A2" w:rsidRDefault="000845A2">
      <w:pPr>
        <w:rPr>
          <w:rFonts w:ascii="Arial" w:hAnsi="Arial" w:cs="Arial"/>
        </w:rPr>
      </w:pPr>
      <w:r>
        <w:rPr>
          <w:rFonts w:ascii="Arial" w:hAnsi="Arial" w:cs="Arial"/>
        </w:rPr>
        <w:t>THIS APPLIANCE MUST BE FITTED AND TESTED BY A REGISTERED</w:t>
      </w:r>
      <w:r>
        <w:rPr>
          <w:rFonts w:ascii="Arial" w:hAnsi="Arial" w:cs="Arial" w:hint="eastAsia"/>
        </w:rPr>
        <w:t xml:space="preserve"> </w:t>
      </w:r>
      <w:r>
        <w:rPr>
          <w:rFonts w:ascii="Arial" w:hAnsi="Arial" w:cs="Arial"/>
        </w:rPr>
        <w:t>FITTER BEFORE USE.</w:t>
      </w:r>
    </w:p>
    <w:p w:rsidR="000845A2" w:rsidRDefault="000845A2">
      <w:pPr>
        <w:rPr>
          <w:rFonts w:ascii="Arial" w:hAnsi="Arial" w:cs="Arial"/>
        </w:rPr>
      </w:pPr>
    </w:p>
    <w:p w:rsidR="000845A2" w:rsidRDefault="000845A2">
      <w:pPr>
        <w:rPr>
          <w:rFonts w:ascii="Arial" w:hAnsi="Arial" w:cs="Arial" w:hint="eastAsia"/>
        </w:rPr>
      </w:pPr>
      <w:r>
        <w:rPr>
          <w:rFonts w:ascii="Arial" w:hAnsi="Arial" w:cs="Arial"/>
        </w:rPr>
        <w:t>The unit should be installed in compliance with the INSTALLATION</w:t>
      </w:r>
    </w:p>
    <w:p w:rsidR="000845A2" w:rsidRDefault="000845A2">
      <w:pPr>
        <w:rPr>
          <w:rFonts w:ascii="Arial" w:hAnsi="Arial" w:cs="Arial" w:hint="eastAsia"/>
        </w:rPr>
      </w:pPr>
    </w:p>
    <w:p w:rsidR="000845A2" w:rsidRDefault="000845A2">
      <w:pPr>
        <w:rPr>
          <w:rFonts w:ascii="Arial" w:hAnsi="Arial" w:cs="Arial"/>
        </w:rPr>
      </w:pPr>
      <w:r>
        <w:rPr>
          <w:rFonts w:ascii="Arial" w:hAnsi="Arial" w:cs="Arial"/>
        </w:rPr>
        <w:t>INSTRUCTIONS and the NATIONAL REGULATIONS in force at the time.</w:t>
      </w:r>
    </w:p>
    <w:p w:rsidR="000845A2" w:rsidRDefault="000845A2">
      <w:pPr>
        <w:rPr>
          <w:rFonts w:ascii="Arial" w:hAnsi="Arial" w:cs="Arial"/>
        </w:rPr>
      </w:pPr>
      <w:r>
        <w:rPr>
          <w:rFonts w:ascii="Arial" w:hAnsi="Arial" w:cs="Arial"/>
        </w:rPr>
        <w:t>Particular attention should be paid to the Gas Safety (Installation and Use)</w:t>
      </w:r>
    </w:p>
    <w:p w:rsidR="000845A2" w:rsidRDefault="000845A2">
      <w:pPr>
        <w:rPr>
          <w:rFonts w:ascii="Arial" w:hAnsi="Arial" w:cs="Arial"/>
        </w:rPr>
      </w:pPr>
      <w:r>
        <w:rPr>
          <w:rFonts w:ascii="Arial" w:hAnsi="Arial" w:cs="Arial"/>
        </w:rPr>
        <w:t>Regulations and the Health and Safety at Work Act.</w:t>
      </w:r>
    </w:p>
    <w:p w:rsidR="000845A2" w:rsidRDefault="000845A2">
      <w:pPr>
        <w:rPr>
          <w:rFonts w:ascii="Arial" w:hAnsi="Arial" w:cs="Arial"/>
        </w:rPr>
      </w:pPr>
    </w:p>
    <w:p w:rsidR="000845A2" w:rsidRDefault="000845A2">
      <w:pPr>
        <w:rPr>
          <w:rFonts w:ascii="Arial" w:hAnsi="Arial" w:cs="Arial"/>
        </w:rPr>
      </w:pPr>
      <w:r>
        <w:rPr>
          <w:rFonts w:ascii="Arial" w:hAnsi="Arial" w:cs="Arial"/>
        </w:rPr>
        <w:t>Each appliance requires a flow of fresh air for combustion. Under no circumstances should air vents on the appliances, or air vents installed by the fitter in the room of the appliance to supply combustion air, be altered or omitted in any way.</w:t>
      </w:r>
    </w:p>
    <w:p w:rsidR="000845A2" w:rsidRDefault="000845A2">
      <w:pPr>
        <w:rPr>
          <w:rFonts w:ascii="Arial" w:hAnsi="Arial" w:cs="Arial"/>
        </w:rPr>
      </w:pPr>
    </w:p>
    <w:p w:rsidR="000845A2" w:rsidRDefault="000845A2">
      <w:pPr>
        <w:rPr>
          <w:rFonts w:ascii="Arial" w:hAnsi="Arial" w:cs="Arial" w:hint="eastAsia"/>
        </w:rPr>
      </w:pPr>
      <w:r>
        <w:rPr>
          <w:rFonts w:ascii="Arial" w:hAnsi="Arial" w:cs="Arial"/>
        </w:rPr>
        <w:t>To prevent shocks, all appliances whether gas or electric, must be earthed.</w:t>
      </w:r>
    </w:p>
    <w:p w:rsidR="000845A2" w:rsidRDefault="000845A2">
      <w:pPr>
        <w:rPr>
          <w:rFonts w:ascii="Arial" w:hAnsi="Arial" w:cs="Arial" w:hint="eastAsia"/>
        </w:rPr>
      </w:pPr>
    </w:p>
    <w:p w:rsidR="000845A2" w:rsidRDefault="000845A2">
      <w:pPr>
        <w:rPr>
          <w:rFonts w:ascii="Arial" w:hAnsi="Arial" w:cs="Arial" w:hint="eastAsia"/>
        </w:rPr>
      </w:pPr>
      <w:r>
        <w:rPr>
          <w:rFonts w:ascii="Arial" w:hAnsi="Arial" w:cs="Arial"/>
        </w:rPr>
        <w:t>ANY GAS CONVERSIONS NEEDED TO BE MADE TO THE PRODUCT MUST</w:t>
      </w:r>
      <w:r>
        <w:rPr>
          <w:rFonts w:ascii="Arial" w:hAnsi="Arial" w:cs="Arial" w:hint="eastAsia"/>
        </w:rPr>
        <w:t xml:space="preserve"> </w:t>
      </w:r>
      <w:r>
        <w:rPr>
          <w:rFonts w:ascii="Arial" w:hAnsi="Arial" w:cs="Arial"/>
        </w:rPr>
        <w:t>BE CARRIED OUT BY A QUALIFIED REGISTERED ENGINEER</w:t>
      </w:r>
    </w:p>
    <w:p w:rsidR="000845A2" w:rsidRDefault="000845A2">
      <w:pPr>
        <w:rPr>
          <w:rFonts w:ascii="Arial" w:hAnsi="Arial" w:cs="Arial" w:hint="eastAsia"/>
        </w:rPr>
      </w:pPr>
    </w:p>
    <w:p w:rsidR="000845A2" w:rsidRDefault="000845A2">
      <w:pPr>
        <w:rPr>
          <w:rFonts w:ascii="Arial" w:hAnsi="Arial" w:cs="Arial"/>
        </w:rPr>
      </w:pPr>
      <w:r>
        <w:rPr>
          <w:rFonts w:ascii="Arial" w:hAnsi="Arial" w:cs="Arial"/>
        </w:rPr>
        <w:t>To avoid scratching the highly polished exterior surface of this equipment whilst in transit, the protective film on the exterior surfaces has NOT been removed. It is IMPORTANT that this protective film is peeled off before the equipment is used.</w:t>
      </w:r>
    </w:p>
    <w:p w:rsidR="000845A2" w:rsidRDefault="000845A2">
      <w:pPr>
        <w:rPr>
          <w:rFonts w:ascii="Arial" w:hAnsi="Arial" w:cs="Arial"/>
        </w:rPr>
      </w:pPr>
      <w:r>
        <w:rPr>
          <w:rFonts w:ascii="Arial" w:hAnsi="Arial" w:cs="Arial"/>
        </w:rPr>
        <w:t xml:space="preserve">      </w:t>
      </w:r>
    </w:p>
    <w:p w:rsidR="000845A2" w:rsidRDefault="000845A2">
      <w:pPr>
        <w:rPr>
          <w:rFonts w:ascii="Arial" w:hAnsi="Arial" w:cs="Arial"/>
        </w:rPr>
      </w:pPr>
      <w:r>
        <w:rPr>
          <w:rFonts w:ascii="Arial" w:hAnsi="Arial" w:cs="Arial"/>
        </w:rPr>
        <w:t>FOR THE PURPOSES OF THIS DICUMENT,THE FOLLOWING TERMS</w:t>
      </w:r>
      <w:r>
        <w:rPr>
          <w:rFonts w:ascii="Arial" w:hAnsi="Arial" w:cs="Arial" w:hint="eastAsia"/>
          <w:sz w:val="13"/>
          <w:szCs w:val="13"/>
        </w:rPr>
        <w:t xml:space="preserve">  </w:t>
      </w:r>
      <w:r>
        <w:rPr>
          <w:rFonts w:ascii="Arial" w:hAnsi="Arial" w:cs="Arial"/>
        </w:rPr>
        <w:t>AND DEFINITIONS APPLY.</w:t>
      </w:r>
    </w:p>
    <w:p w:rsidR="000845A2" w:rsidRDefault="000845A2">
      <w:pPr>
        <w:rPr>
          <w:rFonts w:ascii="Arial" w:hAnsi="Arial" w:cs="Arial"/>
        </w:rPr>
      </w:pPr>
      <w:r>
        <w:rPr>
          <w:rFonts w:ascii="Arial" w:hAnsi="Arial" w:cs="Arial"/>
        </w:rPr>
        <w:t xml:space="preserve">     </w:t>
      </w:r>
    </w:p>
    <w:p w:rsidR="000845A2" w:rsidRDefault="000845A2">
      <w:pPr>
        <w:rPr>
          <w:rFonts w:ascii="Arial" w:hAnsi="Arial" w:cs="Arial"/>
        </w:rPr>
      </w:pPr>
      <w:r>
        <w:rPr>
          <w:rFonts w:ascii="Arial" w:hAnsi="Arial" w:cs="Arial"/>
        </w:rPr>
        <w:t>The products stated above are designed and built to comply with the following</w:t>
      </w:r>
      <w:r>
        <w:rPr>
          <w:rFonts w:ascii="Arial" w:hAnsi="Arial" w:cs="Arial" w:hint="eastAsia"/>
        </w:rPr>
        <w:t xml:space="preserve"> </w:t>
      </w:r>
      <w:r>
        <w:rPr>
          <w:rFonts w:ascii="Arial" w:hAnsi="Arial" w:cs="Arial"/>
        </w:rPr>
        <w:t>standards:</w:t>
      </w:r>
    </w:p>
    <w:p w:rsidR="000845A2" w:rsidRDefault="000845A2">
      <w:pPr>
        <w:rPr>
          <w:rFonts w:ascii="Arial" w:hAnsi="Arial" w:cs="Arial"/>
        </w:rPr>
      </w:pPr>
      <w:r>
        <w:rPr>
          <w:rFonts w:ascii="Arial" w:hAnsi="Arial" w:cs="Arial"/>
        </w:rPr>
        <w:t>BS EN 203-1:2005</w:t>
      </w:r>
    </w:p>
    <w:p w:rsidR="000845A2" w:rsidRDefault="000845A2">
      <w:pPr>
        <w:rPr>
          <w:rFonts w:ascii="Arial" w:hAnsi="Arial" w:cs="Arial"/>
        </w:rPr>
      </w:pPr>
      <w:r>
        <w:rPr>
          <w:rFonts w:ascii="Arial" w:hAnsi="Arial" w:cs="Arial"/>
        </w:rPr>
        <w:t>BS EN 203-2-9:2005</w:t>
      </w:r>
    </w:p>
    <w:p w:rsidR="000845A2" w:rsidRDefault="000845A2">
      <w:pPr>
        <w:rPr>
          <w:rFonts w:ascii="Arial" w:hAnsi="Arial" w:cs="Arial"/>
        </w:rPr>
      </w:pPr>
    </w:p>
    <w:p w:rsidR="000845A2" w:rsidRDefault="000845A2">
      <w:pPr>
        <w:rPr>
          <w:rFonts w:ascii="Arial" w:hAnsi="Arial" w:cs="Arial"/>
        </w:rPr>
      </w:pPr>
      <w:r>
        <w:rPr>
          <w:rFonts w:ascii="Arial" w:hAnsi="Arial" w:cs="Arial"/>
        </w:rPr>
        <w:t>The products have been CE-marked in compliance with the European Gas</w:t>
      </w:r>
      <w:r>
        <w:rPr>
          <w:rFonts w:ascii="Arial" w:hAnsi="Arial" w:cs="Arial" w:hint="eastAsia"/>
        </w:rPr>
        <w:t xml:space="preserve"> </w:t>
      </w:r>
      <w:r>
        <w:rPr>
          <w:rFonts w:ascii="Arial" w:hAnsi="Arial" w:cs="Arial"/>
        </w:rPr>
        <w:t>Directive (2009/142/EEC)</w:t>
      </w:r>
    </w:p>
    <w:p w:rsidR="000845A2" w:rsidRDefault="000845A2">
      <w:pPr>
        <w:rPr>
          <w:rFonts w:ascii="Arial" w:hAnsi="Arial" w:cs="Arial"/>
        </w:rPr>
      </w:pPr>
    </w:p>
    <w:p w:rsidR="000845A2" w:rsidRDefault="000845A2">
      <w:pPr>
        <w:rPr>
          <w:rFonts w:ascii="Arial" w:hAnsi="Arial" w:cs="Arial" w:hint="eastAsia"/>
        </w:rPr>
      </w:pPr>
    </w:p>
    <w:p w:rsidR="000845A2" w:rsidRDefault="000845A2">
      <w:pPr>
        <w:rPr>
          <w:rFonts w:ascii="Arial" w:hAnsi="Arial" w:cs="Arial" w:hint="eastAsia"/>
        </w:rPr>
      </w:pPr>
    </w:p>
    <w:p w:rsidR="000845A2" w:rsidRDefault="000845A2">
      <w:pPr>
        <w:jc w:val="center"/>
        <w:rPr>
          <w:rFonts w:ascii="Arial" w:hAnsi="Arial" w:cs="Arial"/>
          <w:b/>
          <w:sz w:val="28"/>
          <w:szCs w:val="28"/>
        </w:rPr>
      </w:pPr>
      <w:r>
        <w:rPr>
          <w:rFonts w:ascii="Arial" w:hAnsi="Arial" w:cs="Arial"/>
          <w:b/>
          <w:sz w:val="28"/>
          <w:szCs w:val="28"/>
        </w:rPr>
        <w:t>INSTALLATION INSTRUCTIONS</w:t>
      </w:r>
    </w:p>
    <w:p w:rsidR="000845A2" w:rsidRDefault="000845A2">
      <w:pPr>
        <w:rPr>
          <w:rFonts w:ascii="Arial" w:hAnsi="Arial" w:cs="Arial"/>
        </w:rPr>
      </w:pPr>
      <w:r>
        <w:rPr>
          <w:rFonts w:ascii="Arial" w:hAnsi="Arial" w:cs="Arial"/>
        </w:rPr>
        <w:t>ALL APPLIANCES MUST BE FITTED AND OR CONVERTED BY AREGISTERED INSTALLER, IN ACCORDANCE WITH CURRENT REGULATIONS.</w:t>
      </w:r>
    </w:p>
    <w:p w:rsidR="000845A2" w:rsidRDefault="000845A2">
      <w:pPr>
        <w:rPr>
          <w:rFonts w:ascii="Arial" w:hAnsi="Arial" w:cs="Arial"/>
        </w:rPr>
      </w:pPr>
    </w:p>
    <w:p w:rsidR="000845A2" w:rsidRDefault="000845A2">
      <w:pPr>
        <w:rPr>
          <w:rFonts w:ascii="Arial" w:hAnsi="Arial" w:cs="Arial"/>
        </w:rPr>
      </w:pPr>
      <w:r>
        <w:rPr>
          <w:rFonts w:ascii="Arial" w:hAnsi="Arial" w:cs="Arial"/>
        </w:rPr>
        <w:t>INSTALLATION</w:t>
      </w:r>
    </w:p>
    <w:p w:rsidR="000845A2" w:rsidRDefault="000845A2">
      <w:pPr>
        <w:rPr>
          <w:rFonts w:ascii="Arial" w:hAnsi="Arial" w:cs="Arial"/>
        </w:rPr>
      </w:pPr>
      <w:r>
        <w:rPr>
          <w:rFonts w:ascii="Arial" w:hAnsi="Arial" w:cs="Arial"/>
        </w:rPr>
        <w:t xml:space="preserve">1. Appliances are designed to be installed, on </w:t>
      </w:r>
      <w:r>
        <w:rPr>
          <w:rFonts w:ascii="Arial" w:hAnsi="Arial" w:cs="Arial" w:hint="eastAsia"/>
        </w:rPr>
        <w:t>DRUMMOND TRADE LTD</w:t>
      </w:r>
      <w:r>
        <w:rPr>
          <w:rFonts w:ascii="Arial" w:hAnsi="Arial" w:cs="Arial"/>
        </w:rPr>
        <w:t xml:space="preserve"> for stability,</w:t>
      </w:r>
    </w:p>
    <w:p w:rsidR="000845A2" w:rsidRDefault="000845A2">
      <w:pPr>
        <w:ind w:leftChars="50" w:left="210" w:hangingChars="50" w:hanging="105"/>
        <w:rPr>
          <w:rFonts w:ascii="Arial" w:hAnsi="Arial" w:cs="Arial"/>
        </w:rPr>
      </w:pPr>
      <w:r>
        <w:rPr>
          <w:rFonts w:ascii="Arial" w:hAnsi="Arial" w:cs="Arial"/>
        </w:rPr>
        <w:t xml:space="preserve"> should they be fitted on any other surface they should be suitably secured, to prevent excessive movement. All appliances must not be installed on or against any combustible surface.</w:t>
      </w:r>
    </w:p>
    <w:p w:rsidR="000845A2" w:rsidRDefault="000845A2">
      <w:pPr>
        <w:rPr>
          <w:rFonts w:ascii="Arial" w:hAnsi="Arial" w:cs="Arial"/>
        </w:rPr>
      </w:pPr>
      <w:r>
        <w:rPr>
          <w:rFonts w:ascii="Arial" w:hAnsi="Arial" w:cs="Arial"/>
        </w:rPr>
        <w:t>2. Appliances are supplied in for use with either Natural Gas or LPG. The required gas type must be</w:t>
      </w:r>
    </w:p>
    <w:p w:rsidR="000845A2" w:rsidRDefault="000845A2">
      <w:pPr>
        <w:ind w:leftChars="50" w:left="210" w:hangingChars="50" w:hanging="105"/>
        <w:rPr>
          <w:rFonts w:ascii="Arial" w:hAnsi="Arial" w:cs="Arial"/>
        </w:rPr>
      </w:pPr>
      <w:r>
        <w:rPr>
          <w:rFonts w:ascii="Arial" w:hAnsi="Arial" w:cs="Arial"/>
        </w:rPr>
        <w:t xml:space="preserve"> specified at the point of order. </w:t>
      </w:r>
      <w:r>
        <w:rPr>
          <w:rFonts w:ascii="Arial" w:hAnsi="Arial" w:cs="Arial" w:hint="eastAsia"/>
        </w:rPr>
        <w:t>If you want to change the source gas.You can buy the conversion kits and change it by professional engineer.</w:t>
      </w:r>
    </w:p>
    <w:p w:rsidR="000845A2" w:rsidRDefault="000845A2">
      <w:pPr>
        <w:rPr>
          <w:rFonts w:ascii="Arial" w:hAnsi="Arial" w:cs="Arial"/>
        </w:rPr>
      </w:pPr>
      <w:r>
        <w:rPr>
          <w:rFonts w:ascii="Arial" w:hAnsi="Arial" w:cs="Arial"/>
        </w:rPr>
        <w:t>3. Clearances around appliances must be:</w:t>
      </w:r>
    </w:p>
    <w:p w:rsidR="000845A2" w:rsidRDefault="000845A2">
      <w:pPr>
        <w:ind w:leftChars="342" w:left="718"/>
        <w:rPr>
          <w:rFonts w:ascii="Arial" w:hAnsi="Arial" w:cs="Arial"/>
        </w:rPr>
      </w:pPr>
      <w:r>
        <w:rPr>
          <w:rFonts w:ascii="Arial" w:hAnsi="Arial" w:cs="Arial"/>
        </w:rPr>
        <w:t>1</w:t>
      </w:r>
      <w:r>
        <w:rPr>
          <w:rFonts w:ascii="Arial" w:hAnsi="Arial" w:cs="Arial"/>
        </w:rPr>
        <w:t>）</w:t>
      </w:r>
      <w:r>
        <w:rPr>
          <w:rFonts w:ascii="Arial" w:hAnsi="Arial" w:cs="Arial"/>
        </w:rPr>
        <w:t>. CEILING/SHELF      1500mm</w:t>
      </w:r>
    </w:p>
    <w:p w:rsidR="000845A2" w:rsidRDefault="000845A2">
      <w:pPr>
        <w:ind w:leftChars="342" w:left="718"/>
        <w:rPr>
          <w:rFonts w:ascii="Arial" w:hAnsi="Arial" w:cs="Arial"/>
        </w:rPr>
      </w:pPr>
      <w:r>
        <w:rPr>
          <w:rFonts w:ascii="Arial" w:hAnsi="Arial" w:cs="Arial"/>
        </w:rPr>
        <w:t>2</w:t>
      </w:r>
      <w:r>
        <w:rPr>
          <w:rFonts w:ascii="Arial" w:hAnsi="Arial" w:cs="Arial"/>
        </w:rPr>
        <w:t>）</w:t>
      </w:r>
      <w:r>
        <w:rPr>
          <w:rFonts w:ascii="Arial" w:hAnsi="Arial" w:cs="Arial"/>
        </w:rPr>
        <w:t>. REAR                350mm</w:t>
      </w:r>
    </w:p>
    <w:p w:rsidR="000845A2" w:rsidRDefault="000845A2">
      <w:pPr>
        <w:ind w:leftChars="342" w:left="718"/>
        <w:rPr>
          <w:rFonts w:ascii="Arial" w:hAnsi="Arial" w:cs="Arial"/>
        </w:rPr>
      </w:pPr>
      <w:r>
        <w:rPr>
          <w:rFonts w:ascii="Arial" w:hAnsi="Arial" w:cs="Arial"/>
        </w:rPr>
        <w:t>3</w:t>
      </w:r>
      <w:r>
        <w:rPr>
          <w:rFonts w:ascii="Arial" w:hAnsi="Arial" w:cs="Arial"/>
        </w:rPr>
        <w:t>）</w:t>
      </w:r>
      <w:r>
        <w:rPr>
          <w:rFonts w:ascii="Arial" w:hAnsi="Arial" w:cs="Arial"/>
        </w:rPr>
        <w:t>. SIDES               100mm</w:t>
      </w:r>
    </w:p>
    <w:p w:rsidR="000845A2" w:rsidRDefault="000845A2">
      <w:pPr>
        <w:ind w:leftChars="100" w:left="210"/>
        <w:rPr>
          <w:rFonts w:ascii="Arial" w:hAnsi="Arial" w:cs="Arial"/>
        </w:rPr>
      </w:pPr>
      <w:r>
        <w:rPr>
          <w:rFonts w:ascii="Arial" w:hAnsi="Arial" w:cs="Arial"/>
        </w:rPr>
        <w:t xml:space="preserve">It should be noted that the sides of the appliance will get hot and appliances with components </w:t>
      </w:r>
    </w:p>
    <w:p w:rsidR="000845A2" w:rsidRDefault="000845A2">
      <w:pPr>
        <w:ind w:leftChars="100" w:left="210"/>
        <w:rPr>
          <w:rFonts w:ascii="Arial" w:hAnsi="Arial" w:cs="Arial"/>
        </w:rPr>
      </w:pPr>
      <w:r>
        <w:rPr>
          <w:rFonts w:ascii="Arial" w:hAnsi="Arial" w:cs="Arial"/>
        </w:rPr>
        <w:t>sensitive to heat, should not be placed directly next to the unit.</w:t>
      </w:r>
    </w:p>
    <w:p w:rsidR="000845A2" w:rsidRDefault="000845A2">
      <w:pPr>
        <w:ind w:left="210" w:hangingChars="100" w:hanging="210"/>
        <w:rPr>
          <w:rFonts w:ascii="Arial" w:hAnsi="Arial" w:cs="Arial"/>
        </w:rPr>
      </w:pPr>
      <w:r>
        <w:rPr>
          <w:rFonts w:ascii="Arial" w:hAnsi="Arial" w:cs="Arial"/>
        </w:rPr>
        <w:t>4.Leg Installation see picture at down, The leg channel is located on the package base. This</w:t>
      </w:r>
      <w:r>
        <w:rPr>
          <w:rFonts w:ascii="Arial" w:hAnsi="Arial" w:cs="Arial"/>
        </w:rPr>
        <w:t xml:space="preserve">　</w:t>
      </w:r>
      <w:r>
        <w:rPr>
          <w:rFonts w:ascii="Arial" w:hAnsi="Arial" w:cs="Arial"/>
        </w:rPr>
        <w:t>channel</w:t>
      </w:r>
      <w:r>
        <w:rPr>
          <w:rFonts w:ascii="Arial" w:hAnsi="Arial" w:cs="Arial"/>
        </w:rPr>
        <w:t xml:space="preserve">　</w:t>
      </w:r>
      <w:r>
        <w:rPr>
          <w:rFonts w:ascii="Arial" w:hAnsi="Arial" w:cs="Arial"/>
        </w:rPr>
        <w:t>must be installed when using the legs.</w:t>
      </w:r>
    </w:p>
    <w:p w:rsidR="000845A2" w:rsidRDefault="000845A2">
      <w:pPr>
        <w:rPr>
          <w:rFonts w:hint="eastAsia"/>
        </w:rPr>
      </w:pPr>
    </w:p>
    <w:p w:rsidR="000845A2" w:rsidRDefault="003E5A55">
      <w:pPr>
        <w:tabs>
          <w:tab w:val="left" w:pos="750"/>
        </w:tabs>
        <w:rPr>
          <w:rFonts w:hint="eastAsia"/>
        </w:rPr>
      </w:pPr>
      <w:r>
        <w:rPr>
          <w:rFonts w:hint="eastAsia"/>
          <w:noProof/>
        </w:rPr>
        <w:drawing>
          <wp:inline distT="0" distB="0" distL="0" distR="0">
            <wp:extent cx="5715000" cy="428561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285615"/>
                    </a:xfrm>
                    <a:prstGeom prst="rect">
                      <a:avLst/>
                    </a:prstGeom>
                    <a:noFill/>
                    <a:ln>
                      <a:noFill/>
                    </a:ln>
                  </pic:spPr>
                </pic:pic>
              </a:graphicData>
            </a:graphic>
          </wp:inline>
        </w:drawing>
      </w:r>
    </w:p>
    <w:p w:rsidR="000845A2" w:rsidRDefault="000845A2">
      <w:pPr>
        <w:rPr>
          <w:rFonts w:ascii="Arial" w:hAnsi="Arial" w:cs="Arial"/>
        </w:rPr>
      </w:pPr>
      <w:r>
        <w:rPr>
          <w:rFonts w:ascii="Arial" w:hAnsi="Arial" w:cs="Arial"/>
        </w:rPr>
        <w:t>5. Connection to the appliance is by ½ BSPT at the rear of the appliance.</w:t>
      </w:r>
    </w:p>
    <w:p w:rsidR="000845A2" w:rsidRDefault="000845A2">
      <w:pPr>
        <w:rPr>
          <w:rFonts w:ascii="Arial" w:hAnsi="Arial" w:cs="Arial"/>
        </w:rPr>
      </w:pPr>
      <w:r>
        <w:rPr>
          <w:rFonts w:ascii="Arial" w:hAnsi="Arial" w:cs="Arial"/>
        </w:rPr>
        <w:t>6. Pressure test point is located at rear of appliance.</w:t>
      </w:r>
    </w:p>
    <w:p w:rsidR="000845A2" w:rsidRDefault="000845A2">
      <w:pPr>
        <w:ind w:left="315" w:hangingChars="150" w:hanging="315"/>
        <w:rPr>
          <w:rFonts w:ascii="Arial" w:hAnsi="Arial" w:cs="Arial"/>
        </w:rPr>
      </w:pPr>
      <w:r>
        <w:rPr>
          <w:rFonts w:ascii="Arial" w:hAnsi="Arial" w:cs="Arial"/>
        </w:rPr>
        <w:t>7. The low rate adjuster is factory set and sealed for natural gas. If a unit needs to be converted,the qualified engineer must reseal the low rate adjuster after conversion.</w:t>
      </w:r>
    </w:p>
    <w:p w:rsidR="000845A2" w:rsidRDefault="000845A2">
      <w:pPr>
        <w:rPr>
          <w:rFonts w:ascii="Arial" w:hAnsi="Arial" w:cs="Arial"/>
        </w:rPr>
      </w:pPr>
      <w:r>
        <w:rPr>
          <w:rFonts w:ascii="Arial" w:hAnsi="Arial" w:cs="Arial"/>
        </w:rPr>
        <w:t>8. Remove all protective film before use.</w:t>
      </w:r>
    </w:p>
    <w:p w:rsidR="000845A2" w:rsidRDefault="000845A2">
      <w:pPr>
        <w:ind w:left="210" w:hangingChars="100" w:hanging="210"/>
        <w:rPr>
          <w:rFonts w:ascii="Arial" w:hAnsi="Arial" w:cs="Arial"/>
        </w:rPr>
      </w:pPr>
      <w:r>
        <w:rPr>
          <w:rFonts w:ascii="Arial" w:hAnsi="Arial" w:cs="Arial"/>
        </w:rPr>
        <w:t>9. Ensure whoever is operating the appliance is fully conversant with its operation and aware of dangers involved in incorrect operation and cleaning, especially the danger of burns or scalds from the cooking medium and hot surfaces of working areas.</w:t>
      </w:r>
    </w:p>
    <w:p w:rsidR="000845A2" w:rsidRDefault="000845A2">
      <w:pPr>
        <w:ind w:left="315" w:hangingChars="150" w:hanging="315"/>
        <w:rPr>
          <w:rFonts w:ascii="Arial" w:hAnsi="Arial" w:cs="Arial"/>
        </w:rPr>
      </w:pPr>
      <w:r>
        <w:rPr>
          <w:rFonts w:ascii="Arial" w:hAnsi="Arial" w:cs="Arial"/>
        </w:rPr>
        <w:t>10. These appliances are to be installed with sufficient ventilation to prevent the occurrence of unacceptable concentrates of substances harmful to health in the room in which they are installed.</w:t>
      </w:r>
    </w:p>
    <w:p w:rsidR="000845A2" w:rsidRDefault="000845A2">
      <w:pPr>
        <w:ind w:left="210" w:hangingChars="100" w:hanging="210"/>
        <w:rPr>
          <w:rFonts w:ascii="Arial" w:hAnsi="Arial" w:cs="Arial"/>
        </w:rPr>
      </w:pPr>
      <w:r>
        <w:rPr>
          <w:rFonts w:ascii="Arial" w:hAnsi="Arial" w:cs="Arial"/>
        </w:rPr>
        <w:t>11. During installation provision must be made for combustion air supply to the appliance, which enters the appliance through the base and rear of the appliance, this should not be blocked at any time. SEE TECHNICAL</w:t>
      </w:r>
    </w:p>
    <w:p w:rsidR="000845A2" w:rsidRDefault="000845A2">
      <w:pPr>
        <w:rPr>
          <w:rFonts w:ascii="Arial" w:hAnsi="Arial" w:cs="Arial"/>
        </w:rPr>
      </w:pPr>
      <w:r>
        <w:rPr>
          <w:rFonts w:ascii="Arial" w:hAnsi="Arial" w:cs="Arial"/>
        </w:rPr>
        <w:t xml:space="preserve">    </w:t>
      </w:r>
    </w:p>
    <w:p w:rsidR="000845A2" w:rsidRDefault="000845A2">
      <w:pPr>
        <w:jc w:val="center"/>
        <w:rPr>
          <w:rFonts w:ascii="Arial" w:hAnsi="Arial" w:cs="Arial"/>
          <w:b/>
          <w:sz w:val="28"/>
          <w:szCs w:val="28"/>
        </w:rPr>
      </w:pPr>
      <w:r>
        <w:rPr>
          <w:rFonts w:ascii="Arial" w:hAnsi="Arial" w:cs="Arial"/>
          <w:b/>
          <w:sz w:val="28"/>
          <w:szCs w:val="28"/>
        </w:rPr>
        <w:t>OPERATING INSTRUCTIONS</w:t>
      </w:r>
    </w:p>
    <w:p w:rsidR="000845A2" w:rsidRDefault="000845A2">
      <w:pPr>
        <w:rPr>
          <w:rFonts w:ascii="Arial" w:hAnsi="Arial" w:cs="Arial" w:hint="eastAsia"/>
        </w:rPr>
      </w:pPr>
      <w:r>
        <w:rPr>
          <w:rFonts w:ascii="Arial" w:hAnsi="Arial" w:cs="Arial"/>
        </w:rPr>
        <w:t>FOR FITTING INSTRUCTIONS SEE INSTALLATION SECTION.</w:t>
      </w:r>
    </w:p>
    <w:p w:rsidR="000845A2" w:rsidRDefault="000845A2">
      <w:pPr>
        <w:rPr>
          <w:rFonts w:ascii="Arial" w:hAnsi="Arial" w:cs="Arial"/>
        </w:rPr>
      </w:pPr>
      <w:r>
        <w:rPr>
          <w:rFonts w:ascii="Arial" w:hAnsi="Arial" w:cs="Arial"/>
        </w:rPr>
        <w:t xml:space="preserve">ALL </w:t>
      </w:r>
      <w:r>
        <w:rPr>
          <w:rFonts w:ascii="Arial" w:hAnsi="Arial" w:cs="Arial" w:hint="eastAsia"/>
        </w:rPr>
        <w:t>BAIN MARIE</w:t>
      </w:r>
      <w:r>
        <w:rPr>
          <w:rFonts w:ascii="Arial" w:hAnsi="Arial" w:cs="Arial"/>
        </w:rPr>
        <w:t xml:space="preserve"> ARE FITTED WITH FLAME FAILURE DEVICE FOR SAFETY</w:t>
      </w:r>
      <w:r>
        <w:rPr>
          <w:rFonts w:ascii="Arial" w:hAnsi="Arial" w:cs="Arial" w:hint="eastAsia"/>
        </w:rPr>
        <w:t xml:space="preserve"> </w:t>
      </w:r>
      <w:r>
        <w:rPr>
          <w:rFonts w:ascii="Arial" w:hAnsi="Arial" w:cs="Arial"/>
        </w:rPr>
        <w:t>AND SPARK IGNITION FOR EASE OF LIGHTING</w:t>
      </w:r>
      <w:r>
        <w:rPr>
          <w:rFonts w:ascii="Arial" w:hAnsi="Arial" w:cs="Arial" w:hint="eastAsia"/>
        </w:rPr>
        <w:t xml:space="preserve"> </w:t>
      </w:r>
      <w:r>
        <w:rPr>
          <w:rFonts w:ascii="Arial" w:hAnsi="Arial" w:cs="Arial"/>
        </w:rPr>
        <w:t>TO LIGHT BURNER:</w:t>
      </w:r>
    </w:p>
    <w:p w:rsidR="000845A2" w:rsidRDefault="000845A2">
      <w:pPr>
        <w:numPr>
          <w:ilvl w:val="0"/>
          <w:numId w:val="1"/>
        </w:numPr>
        <w:rPr>
          <w:rFonts w:ascii="Arial" w:hAnsi="Arial" w:cs="Arial" w:hint="eastAsia"/>
          <w:sz w:val="24"/>
        </w:rPr>
      </w:pPr>
      <w:r>
        <w:rPr>
          <w:rFonts w:ascii="Arial" w:hAnsi="Arial" w:cs="Arial" w:hint="eastAsia"/>
          <w:sz w:val="24"/>
        </w:rPr>
        <w:t>Add water into the tank before use</w:t>
      </w:r>
      <w:r>
        <w:rPr>
          <w:rFonts w:ascii="Arial" w:hAnsi="Arial" w:cs="Arial"/>
          <w:sz w:val="24"/>
        </w:rPr>
        <w:t>.</w:t>
      </w:r>
    </w:p>
    <w:p w:rsidR="000845A2" w:rsidRDefault="000845A2">
      <w:pPr>
        <w:numPr>
          <w:ilvl w:val="0"/>
          <w:numId w:val="1"/>
        </w:numPr>
        <w:spacing w:line="320" w:lineRule="exact"/>
        <w:ind w:left="357" w:hanging="357"/>
        <w:rPr>
          <w:rFonts w:ascii="Arial" w:hAnsi="Arial" w:cs="Arial"/>
          <w:sz w:val="24"/>
        </w:rPr>
      </w:pPr>
      <w:r>
        <w:rPr>
          <w:rFonts w:ascii="Arial" w:hAnsi="Arial" w:cs="Arial"/>
          <w:sz w:val="24"/>
        </w:rPr>
        <w:t>Use your left hand to push in the tap and turn it anti-clockwise to position”</w:t>
      </w:r>
      <w:r>
        <w:rPr>
          <w:rFonts w:ascii="Arial" w:hAnsi="Arial" w:cs="Arial"/>
        </w:rPr>
        <w:t xml:space="preserve"> </w:t>
      </w:r>
      <w:r w:rsidR="003E5A55">
        <w:rPr>
          <w:rFonts w:ascii="Arial" w:hAnsi="Arial" w:cs="Arial"/>
          <w:noProof/>
        </w:rPr>
      </w:r>
      <w:r w:rsidR="003E5A55">
        <w:rPr>
          <w:rFonts w:ascii="Arial" w:hAnsi="Arial" w:cs="Arial"/>
          <w:noProof/>
        </w:rPr>
        <w:object w:dxaOrig="10080" w:dyaOrig="9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7" type="#_x0000_t75" style="width:13.1pt;height:13.1pt;mso-position-horizontal-relative:page;mso-position-vertical-relative:page" o:ole="">
            <v:imagedata r:id="rId9" o:title="" croptop="4977f" cropbottom="2848f" cropleft="22754f" cropright="7229f"/>
          </v:shape>
          <o:OLEObject Type="Embed" ProgID="AutoCAD.Drawing.17" ShapeID="Picture 6" DrawAspect="Content" ObjectID="_1728199341" r:id="rId10"/>
        </w:object>
      </w:r>
      <w:r>
        <w:rPr>
          <w:rFonts w:ascii="Arial" w:hAnsi="Arial" w:cs="Arial" w:hint="eastAsia"/>
        </w:rPr>
        <w:t xml:space="preserve"> </w:t>
      </w:r>
      <w:r>
        <w:rPr>
          <w:rFonts w:ascii="Arial" w:hAnsi="Arial" w:cs="Arial"/>
          <w:sz w:val="24"/>
        </w:rPr>
        <w:t>”.</w:t>
      </w:r>
    </w:p>
    <w:p w:rsidR="000845A2" w:rsidRDefault="000845A2">
      <w:pPr>
        <w:numPr>
          <w:ilvl w:val="0"/>
          <w:numId w:val="1"/>
        </w:numPr>
        <w:rPr>
          <w:rFonts w:ascii="Arial" w:hAnsi="Arial" w:cs="Arial"/>
          <w:sz w:val="24"/>
        </w:rPr>
      </w:pPr>
      <w:r>
        <w:rPr>
          <w:rFonts w:ascii="Arial" w:hAnsi="Arial" w:cs="Arial"/>
          <w:sz w:val="24"/>
        </w:rPr>
        <w:t xml:space="preserve">Holding the tap fully in,use your right hand to depress the red </w:t>
      </w:r>
      <w:bookmarkStart w:id="0" w:name="OLE_LINK1"/>
      <w:r>
        <w:rPr>
          <w:rFonts w:ascii="Arial" w:hAnsi="Arial" w:cs="Arial"/>
          <w:sz w:val="24"/>
        </w:rPr>
        <w:t>ignitor</w:t>
      </w:r>
      <w:bookmarkEnd w:id="0"/>
      <w:r>
        <w:rPr>
          <w:rFonts w:ascii="Arial" w:hAnsi="Arial" w:cs="Arial"/>
          <w:sz w:val="24"/>
        </w:rPr>
        <w:t xml:space="preserve"> button on the right side and observe that the pilot lights.If it does not,repeatedly depress the ignitor button until it does.</w:t>
      </w:r>
    </w:p>
    <w:p w:rsidR="000845A2" w:rsidRDefault="000845A2">
      <w:pPr>
        <w:numPr>
          <w:ilvl w:val="0"/>
          <w:numId w:val="1"/>
        </w:numPr>
        <w:rPr>
          <w:rFonts w:ascii="Arial" w:hAnsi="Arial" w:cs="Arial"/>
          <w:sz w:val="24"/>
        </w:rPr>
      </w:pPr>
      <w:r>
        <w:rPr>
          <w:rFonts w:ascii="Arial" w:hAnsi="Arial" w:cs="Arial"/>
          <w:sz w:val="24"/>
        </w:rPr>
        <w:t>When the burner is lit,continue to hold the tap in for about 15 to 20 seconds,then release it.</w:t>
      </w:r>
    </w:p>
    <w:p w:rsidR="000845A2" w:rsidRDefault="000845A2">
      <w:pPr>
        <w:numPr>
          <w:ilvl w:val="0"/>
          <w:numId w:val="1"/>
        </w:numPr>
        <w:rPr>
          <w:rFonts w:ascii="Arial" w:hAnsi="Arial" w:cs="Arial"/>
          <w:sz w:val="24"/>
        </w:rPr>
      </w:pPr>
      <w:r>
        <w:rPr>
          <w:rFonts w:ascii="Arial" w:hAnsi="Arial" w:cs="Arial"/>
          <w:sz w:val="24"/>
        </w:rPr>
        <w:t xml:space="preserve">If it still couldn’t </w:t>
      </w:r>
      <w:r>
        <w:rPr>
          <w:rFonts w:ascii="Arial" w:hAnsi="Arial" w:cs="Arial" w:hint="eastAsia"/>
          <w:sz w:val="24"/>
        </w:rPr>
        <w:t>light</w:t>
      </w:r>
      <w:r>
        <w:rPr>
          <w:rFonts w:ascii="Arial" w:hAnsi="Arial" w:cs="Arial"/>
          <w:sz w:val="24"/>
        </w:rPr>
        <w:t xml:space="preserve"> after one minutes, then turn the tap back to position ”●”. Wait for 5 minutes,then repeat from step 1~3.</w:t>
      </w:r>
    </w:p>
    <w:p w:rsidR="000845A2" w:rsidRDefault="000845A2">
      <w:pPr>
        <w:numPr>
          <w:ilvl w:val="0"/>
          <w:numId w:val="1"/>
        </w:numPr>
        <w:rPr>
          <w:rFonts w:ascii="Arial" w:hAnsi="Arial" w:cs="Arial"/>
          <w:sz w:val="24"/>
        </w:rPr>
      </w:pPr>
      <w:r>
        <w:rPr>
          <w:rFonts w:ascii="Arial" w:hAnsi="Arial" w:cs="Arial"/>
          <w:sz w:val="24"/>
        </w:rPr>
        <w:t>When you use this appliance at the first time, there will be air inside the air inlet pipe, which may result in the failure in ignition. Ignit</w:t>
      </w:r>
      <w:r>
        <w:rPr>
          <w:rFonts w:ascii="Arial" w:hAnsi="Arial" w:cs="Arial" w:hint="eastAsia"/>
          <w:sz w:val="24"/>
        </w:rPr>
        <w:t>e</w:t>
      </w:r>
      <w:r>
        <w:rPr>
          <w:rFonts w:ascii="Arial" w:hAnsi="Arial" w:cs="Arial"/>
          <w:sz w:val="24"/>
        </w:rPr>
        <w:t xml:space="preserve"> again in the above-mentioned way until it is successful.</w:t>
      </w:r>
    </w:p>
    <w:p w:rsidR="000845A2" w:rsidRDefault="000845A2">
      <w:pPr>
        <w:numPr>
          <w:ilvl w:val="0"/>
          <w:numId w:val="1"/>
        </w:numPr>
        <w:rPr>
          <w:rFonts w:ascii="Arial" w:hAnsi="Arial" w:cs="Arial"/>
          <w:sz w:val="24"/>
        </w:rPr>
      </w:pPr>
      <w:r>
        <w:rPr>
          <w:rFonts w:ascii="Arial" w:hAnsi="Arial" w:cs="Arial"/>
          <w:sz w:val="24"/>
        </w:rPr>
        <w:t>The fire is the most power when the switch of the appliance is turn to 90. When it is turned to greater or less than 90, the fire will gradually reduce.</w:t>
      </w:r>
    </w:p>
    <w:p w:rsidR="000845A2" w:rsidRDefault="000845A2">
      <w:pPr>
        <w:numPr>
          <w:ilvl w:val="0"/>
          <w:numId w:val="1"/>
        </w:numPr>
        <w:rPr>
          <w:rFonts w:ascii="Arial" w:hAnsi="Arial" w:cs="Arial" w:hint="eastAsia"/>
          <w:sz w:val="24"/>
        </w:rPr>
      </w:pPr>
      <w:r>
        <w:rPr>
          <w:rFonts w:ascii="Arial" w:hAnsi="Arial" w:cs="Arial"/>
          <w:sz w:val="24"/>
        </w:rPr>
        <w:t>After use, turn the s</w:t>
      </w:r>
      <w:r>
        <w:rPr>
          <w:rFonts w:ascii="Arial" w:hAnsi="Arial" w:cs="Arial" w:hint="eastAsia"/>
          <w:sz w:val="24"/>
        </w:rPr>
        <w:t>w</w:t>
      </w:r>
      <w:r>
        <w:rPr>
          <w:rFonts w:ascii="Arial" w:hAnsi="Arial" w:cs="Arial"/>
          <w:sz w:val="24"/>
        </w:rPr>
        <w:t>itch of the appliance clockwise until a ticking sound is heard and t</w:t>
      </w:r>
      <w:r>
        <w:rPr>
          <w:rFonts w:ascii="Arial" w:hAnsi="Arial" w:cs="Arial" w:hint="eastAsia"/>
          <w:sz w:val="24"/>
        </w:rPr>
        <w:t>ur</w:t>
      </w:r>
      <w:r>
        <w:rPr>
          <w:rFonts w:ascii="Arial" w:hAnsi="Arial" w:cs="Arial"/>
          <w:sz w:val="24"/>
        </w:rPr>
        <w:t>n off the control valve of the liquid gas storage tank.</w:t>
      </w:r>
    </w:p>
    <w:p w:rsidR="000845A2" w:rsidRDefault="000845A2">
      <w:pPr>
        <w:rPr>
          <w:rFonts w:ascii="Arial" w:hAnsi="Arial" w:cs="Arial"/>
          <w:sz w:val="24"/>
        </w:rPr>
      </w:pPr>
    </w:p>
    <w:p w:rsidR="000845A2" w:rsidRDefault="000845A2">
      <w:pPr>
        <w:rPr>
          <w:rFonts w:ascii="Arial" w:hAnsi="Arial" w:cs="Arial"/>
        </w:rPr>
      </w:pPr>
    </w:p>
    <w:p w:rsidR="000845A2" w:rsidRDefault="000845A2">
      <w:pPr>
        <w:spacing w:line="400" w:lineRule="exact"/>
        <w:jc w:val="center"/>
        <w:rPr>
          <w:rFonts w:ascii="Arial" w:hAnsi="Arial" w:cs="Arial"/>
          <w:b/>
          <w:sz w:val="28"/>
          <w:szCs w:val="28"/>
        </w:rPr>
      </w:pPr>
      <w:r>
        <w:rPr>
          <w:rFonts w:ascii="Arial" w:hAnsi="Arial" w:cs="Arial"/>
          <w:b/>
          <w:sz w:val="28"/>
          <w:szCs w:val="28"/>
        </w:rPr>
        <w:t>MAINTENANCE INSTRUCTIONS</w:t>
      </w:r>
    </w:p>
    <w:p w:rsidR="000845A2" w:rsidRDefault="000845A2">
      <w:pPr>
        <w:numPr>
          <w:ilvl w:val="0"/>
          <w:numId w:val="2"/>
        </w:numPr>
        <w:rPr>
          <w:rFonts w:ascii="Arial" w:hAnsi="Arial" w:cs="Arial"/>
          <w:sz w:val="24"/>
        </w:rPr>
      </w:pPr>
      <w:r>
        <w:rPr>
          <w:rFonts w:ascii="Arial" w:hAnsi="Arial" w:cs="Arial" w:hint="eastAsia"/>
          <w:sz w:val="24"/>
        </w:rPr>
        <w:t>MAINTENANCE</w:t>
      </w:r>
      <w:r>
        <w:rPr>
          <w:rFonts w:ascii="Arial" w:hAnsi="Arial" w:cs="Arial"/>
          <w:sz w:val="24"/>
        </w:rPr>
        <w:t>:</w:t>
      </w:r>
    </w:p>
    <w:p w:rsidR="000845A2" w:rsidRDefault="000845A2">
      <w:pPr>
        <w:numPr>
          <w:ilvl w:val="0"/>
          <w:numId w:val="3"/>
        </w:numPr>
        <w:rPr>
          <w:rFonts w:ascii="Arial" w:hAnsi="Arial" w:cs="Arial"/>
          <w:sz w:val="24"/>
        </w:rPr>
      </w:pPr>
      <w:r>
        <w:rPr>
          <w:rFonts w:ascii="Arial" w:hAnsi="Arial" w:cs="Arial"/>
          <w:sz w:val="24"/>
        </w:rPr>
        <w:t>The appliance can be clean with a soft cloth after use, and be wiped with neutral detergent if necessary.</w:t>
      </w:r>
    </w:p>
    <w:p w:rsidR="000845A2" w:rsidRDefault="000845A2">
      <w:pPr>
        <w:numPr>
          <w:ilvl w:val="0"/>
          <w:numId w:val="3"/>
        </w:numPr>
        <w:rPr>
          <w:rFonts w:ascii="Arial" w:hAnsi="Arial" w:cs="Arial"/>
          <w:sz w:val="24"/>
        </w:rPr>
      </w:pPr>
      <w:r>
        <w:rPr>
          <w:rFonts w:ascii="Arial" w:hAnsi="Arial" w:cs="Arial"/>
          <w:sz w:val="24"/>
        </w:rPr>
        <w:t>The residual oil collected in the oil container on the top of the cabinet should be cleaned up regularly.</w:t>
      </w:r>
    </w:p>
    <w:p w:rsidR="000845A2" w:rsidRDefault="000845A2">
      <w:pPr>
        <w:numPr>
          <w:ilvl w:val="0"/>
          <w:numId w:val="3"/>
        </w:numPr>
        <w:rPr>
          <w:rFonts w:ascii="Arial" w:hAnsi="Arial" w:cs="Arial"/>
          <w:sz w:val="24"/>
        </w:rPr>
      </w:pPr>
      <w:r>
        <w:rPr>
          <w:rFonts w:ascii="Arial" w:hAnsi="Arial" w:cs="Arial"/>
          <w:sz w:val="24"/>
        </w:rPr>
        <w:t>Be sure not to wash the appliance with water.</w:t>
      </w:r>
    </w:p>
    <w:p w:rsidR="000845A2" w:rsidRDefault="000845A2">
      <w:pPr>
        <w:numPr>
          <w:ilvl w:val="0"/>
          <w:numId w:val="3"/>
        </w:numPr>
        <w:rPr>
          <w:rFonts w:ascii="Arial" w:hAnsi="Arial" w:cs="Arial"/>
          <w:sz w:val="24"/>
        </w:rPr>
      </w:pPr>
      <w:r>
        <w:rPr>
          <w:rFonts w:ascii="Arial" w:hAnsi="Arial" w:cs="Arial"/>
          <w:sz w:val="24"/>
        </w:rPr>
        <w:t>The appliance should be cleaned kept in well-ventilated place without corrosive gas if it will not be used for a long period of time.</w:t>
      </w:r>
    </w:p>
    <w:p w:rsidR="000845A2" w:rsidRDefault="000845A2">
      <w:pPr>
        <w:numPr>
          <w:ilvl w:val="1"/>
          <w:numId w:val="3"/>
        </w:numPr>
        <w:tabs>
          <w:tab w:val="clear" w:pos="780"/>
          <w:tab w:val="left" w:pos="360"/>
        </w:tabs>
        <w:ind w:left="360" w:hangingChars="150"/>
        <w:rPr>
          <w:rFonts w:ascii="Arial" w:hAnsi="Arial" w:cs="Arial"/>
          <w:sz w:val="24"/>
        </w:rPr>
      </w:pPr>
      <w:r>
        <w:rPr>
          <w:rFonts w:ascii="Arial" w:hAnsi="Arial" w:cs="Arial"/>
          <w:sz w:val="24"/>
        </w:rPr>
        <w:t>When using the appliance, be sure not to touch the hot plate with hands to avoid scald due to high temperature.</w:t>
      </w:r>
    </w:p>
    <w:p w:rsidR="000845A2" w:rsidRDefault="000845A2">
      <w:pPr>
        <w:ind w:left="360" w:hangingChars="150" w:hanging="360"/>
        <w:rPr>
          <w:rFonts w:ascii="Arial" w:hAnsi="Arial" w:cs="Arial"/>
          <w:sz w:val="24"/>
        </w:rPr>
      </w:pPr>
      <w:r>
        <w:rPr>
          <w:rFonts w:ascii="Arial" w:hAnsi="Arial" w:cs="Arial"/>
          <w:sz w:val="24"/>
        </w:rPr>
        <w:t>6  When the appliance is not in use, turn off the gas supply valve to avoid accident. In case of breakdown, be sure not to disassemble the appliance by yourself. Please send it to the special repair shops or the dealers of our company for repair.</w:t>
      </w:r>
    </w:p>
    <w:p w:rsidR="000845A2" w:rsidRDefault="000845A2">
      <w:pPr>
        <w:rPr>
          <w:rFonts w:ascii="Arial" w:hAnsi="Arial" w:cs="Arial"/>
          <w:sz w:val="24"/>
        </w:rPr>
      </w:pPr>
    </w:p>
    <w:p w:rsidR="000845A2" w:rsidRDefault="000845A2">
      <w:pPr>
        <w:numPr>
          <w:ilvl w:val="0"/>
          <w:numId w:val="2"/>
        </w:numPr>
        <w:rPr>
          <w:rFonts w:ascii="Arial" w:hAnsi="Arial" w:cs="Arial"/>
          <w:sz w:val="24"/>
        </w:rPr>
      </w:pPr>
      <w:r>
        <w:rPr>
          <w:rFonts w:ascii="Arial" w:hAnsi="Arial" w:cs="Arial"/>
          <w:sz w:val="24"/>
        </w:rPr>
        <w:t>WARNING:</w:t>
      </w:r>
    </w:p>
    <w:p w:rsidR="000845A2" w:rsidRDefault="000845A2">
      <w:pPr>
        <w:numPr>
          <w:ilvl w:val="0"/>
          <w:numId w:val="4"/>
        </w:numPr>
        <w:rPr>
          <w:rFonts w:ascii="Arial" w:hAnsi="Arial" w:cs="Arial"/>
          <w:sz w:val="24"/>
        </w:rPr>
      </w:pPr>
      <w:r>
        <w:rPr>
          <w:rFonts w:ascii="Arial" w:hAnsi="Arial" w:cs="Arial"/>
          <w:sz w:val="24"/>
        </w:rPr>
        <w:t>This appliance used low-pressure control valve for gas supply. The use of high-or medium-pressure valves is prohibited.</w:t>
      </w:r>
    </w:p>
    <w:p w:rsidR="000845A2" w:rsidRDefault="000845A2">
      <w:pPr>
        <w:numPr>
          <w:ilvl w:val="0"/>
          <w:numId w:val="4"/>
        </w:numPr>
        <w:rPr>
          <w:rFonts w:ascii="Arial" w:hAnsi="Arial" w:cs="Arial"/>
          <w:sz w:val="24"/>
        </w:rPr>
      </w:pPr>
      <w:r>
        <w:rPr>
          <w:rFonts w:ascii="Arial" w:hAnsi="Arial" w:cs="Arial"/>
          <w:sz w:val="24"/>
        </w:rPr>
        <w:t>Be sure not to wash the appliance with water! Otherwise, the gas device may have problems due to damp.</w:t>
      </w:r>
    </w:p>
    <w:p w:rsidR="000845A2" w:rsidRDefault="000845A2">
      <w:pPr>
        <w:numPr>
          <w:ilvl w:val="0"/>
          <w:numId w:val="4"/>
        </w:numPr>
        <w:rPr>
          <w:rFonts w:ascii="Arial" w:hAnsi="Arial" w:cs="Arial"/>
          <w:sz w:val="24"/>
        </w:rPr>
      </w:pPr>
      <w:r>
        <w:rPr>
          <w:rFonts w:ascii="Arial" w:hAnsi="Arial" w:cs="Arial"/>
          <w:sz w:val="24"/>
        </w:rPr>
        <w:t>Placement of inflammables or explosives in the cabinet or around the appliance is strictly prohibited!</w:t>
      </w:r>
    </w:p>
    <w:p w:rsidR="000845A2" w:rsidRDefault="000845A2">
      <w:pPr>
        <w:numPr>
          <w:ilvl w:val="0"/>
          <w:numId w:val="4"/>
        </w:numPr>
        <w:rPr>
          <w:rFonts w:ascii="Arial" w:hAnsi="Arial" w:cs="Arial"/>
          <w:sz w:val="24"/>
        </w:rPr>
      </w:pPr>
      <w:r>
        <w:rPr>
          <w:rFonts w:ascii="Arial" w:hAnsi="Arial" w:cs="Arial"/>
          <w:sz w:val="24"/>
        </w:rPr>
        <w:t>When the work is done, turn off the switch and the gas supply valve of the appliance immediately!</w:t>
      </w:r>
    </w:p>
    <w:p w:rsidR="000845A2" w:rsidRDefault="000845A2">
      <w:pPr>
        <w:rPr>
          <w:rFonts w:ascii="Arial" w:hAnsi="Arial" w:cs="Arial"/>
          <w:sz w:val="24"/>
        </w:rPr>
      </w:pPr>
    </w:p>
    <w:p w:rsidR="000845A2" w:rsidRDefault="000845A2">
      <w:pPr>
        <w:spacing w:line="400" w:lineRule="exact"/>
        <w:jc w:val="center"/>
        <w:rPr>
          <w:rFonts w:ascii="Arial" w:hAnsi="Arial" w:cs="Arial"/>
          <w:sz w:val="28"/>
          <w:szCs w:val="28"/>
        </w:rPr>
      </w:pPr>
      <w:r>
        <w:rPr>
          <w:rFonts w:ascii="Arial" w:hAnsi="Arial" w:cs="Arial"/>
          <w:b/>
          <w:sz w:val="28"/>
          <w:szCs w:val="28"/>
        </w:rPr>
        <w:t>REPLACING FAULTY COMPONENTS</w:t>
      </w:r>
    </w:p>
    <w:p w:rsidR="000845A2" w:rsidRDefault="000845A2">
      <w:pPr>
        <w:numPr>
          <w:ilvl w:val="0"/>
          <w:numId w:val="2"/>
        </w:numPr>
        <w:rPr>
          <w:rFonts w:ascii="Arial" w:hAnsi="Arial" w:cs="Arial"/>
          <w:sz w:val="24"/>
        </w:rPr>
      </w:pPr>
      <w:r>
        <w:rPr>
          <w:rFonts w:ascii="Arial" w:hAnsi="Arial" w:cs="Arial"/>
          <w:sz w:val="24"/>
        </w:rPr>
        <w:t>Diagnosis of Common Fault:</w:t>
      </w:r>
    </w:p>
    <w:tbl>
      <w:tblPr>
        <w:tblStyle w:val="TableGrid"/>
        <w:tblW w:w="0" w:type="auto"/>
        <w:tblInd w:w="468" w:type="dxa"/>
        <w:tblLayout w:type="fixed"/>
        <w:tblLook w:val="0000" w:firstRow="0" w:lastRow="0" w:firstColumn="0" w:lastColumn="0" w:noHBand="0" w:noVBand="0"/>
      </w:tblPr>
      <w:tblGrid>
        <w:gridCol w:w="1908"/>
        <w:gridCol w:w="3656"/>
        <w:gridCol w:w="3436"/>
      </w:tblGrid>
      <w:tr w:rsidR="000845A2">
        <w:tc>
          <w:tcPr>
            <w:tcW w:w="1908" w:type="dxa"/>
          </w:tcPr>
          <w:p w:rsidR="000845A2" w:rsidRDefault="000845A2">
            <w:pPr>
              <w:rPr>
                <w:rFonts w:ascii="Arial" w:hAnsi="Arial" w:cs="Arial"/>
                <w:sz w:val="24"/>
              </w:rPr>
            </w:pPr>
            <w:r>
              <w:rPr>
                <w:rFonts w:ascii="Arial" w:hAnsi="Arial" w:cs="Arial"/>
                <w:sz w:val="24"/>
              </w:rPr>
              <w:t>Fault</w:t>
            </w:r>
          </w:p>
        </w:tc>
        <w:tc>
          <w:tcPr>
            <w:tcW w:w="3656" w:type="dxa"/>
          </w:tcPr>
          <w:p w:rsidR="000845A2" w:rsidRDefault="000845A2">
            <w:pPr>
              <w:rPr>
                <w:rFonts w:ascii="Arial" w:hAnsi="Arial" w:cs="Arial"/>
                <w:sz w:val="24"/>
              </w:rPr>
            </w:pPr>
            <w:r>
              <w:rPr>
                <w:rFonts w:ascii="Arial" w:hAnsi="Arial" w:cs="Arial"/>
                <w:sz w:val="24"/>
              </w:rPr>
              <w:t>Cause Analysis</w:t>
            </w:r>
          </w:p>
        </w:tc>
        <w:tc>
          <w:tcPr>
            <w:tcW w:w="3436" w:type="dxa"/>
          </w:tcPr>
          <w:p w:rsidR="000845A2" w:rsidRDefault="000845A2">
            <w:pPr>
              <w:rPr>
                <w:rFonts w:ascii="Arial" w:hAnsi="Arial" w:cs="Arial"/>
                <w:sz w:val="24"/>
              </w:rPr>
            </w:pPr>
            <w:r>
              <w:rPr>
                <w:rFonts w:ascii="Arial" w:hAnsi="Arial" w:cs="Arial"/>
                <w:sz w:val="24"/>
              </w:rPr>
              <w:t>Solution</w:t>
            </w:r>
          </w:p>
        </w:tc>
      </w:tr>
      <w:tr w:rsidR="000845A2">
        <w:tc>
          <w:tcPr>
            <w:tcW w:w="1908" w:type="dxa"/>
          </w:tcPr>
          <w:p w:rsidR="000845A2" w:rsidRDefault="000845A2">
            <w:pPr>
              <w:rPr>
                <w:rFonts w:ascii="Arial" w:hAnsi="Arial" w:cs="Arial" w:hint="eastAsia"/>
                <w:sz w:val="24"/>
              </w:rPr>
            </w:pPr>
            <w:r>
              <w:rPr>
                <w:rFonts w:ascii="Arial" w:hAnsi="Arial" w:cs="Arial"/>
                <w:sz w:val="24"/>
              </w:rPr>
              <w:t>Failure</w:t>
            </w:r>
          </w:p>
          <w:p w:rsidR="000845A2" w:rsidRDefault="000845A2">
            <w:pPr>
              <w:rPr>
                <w:rFonts w:ascii="Arial" w:hAnsi="Arial" w:cs="Arial"/>
                <w:sz w:val="24"/>
              </w:rPr>
            </w:pPr>
            <w:r>
              <w:rPr>
                <w:rFonts w:ascii="Arial" w:hAnsi="Arial" w:cs="Arial"/>
                <w:sz w:val="24"/>
              </w:rPr>
              <w:t>in ignition</w:t>
            </w:r>
          </w:p>
        </w:tc>
        <w:tc>
          <w:tcPr>
            <w:tcW w:w="3656" w:type="dxa"/>
          </w:tcPr>
          <w:p w:rsidR="000845A2" w:rsidRDefault="000845A2">
            <w:pPr>
              <w:numPr>
                <w:ilvl w:val="0"/>
                <w:numId w:val="5"/>
              </w:numPr>
              <w:rPr>
                <w:rFonts w:ascii="Arial" w:hAnsi="Arial" w:cs="Arial"/>
                <w:sz w:val="24"/>
              </w:rPr>
            </w:pPr>
            <w:r>
              <w:rPr>
                <w:rFonts w:ascii="Arial" w:hAnsi="Arial" w:cs="Arial"/>
                <w:sz w:val="24"/>
              </w:rPr>
              <w:t>There is no gas supply or the gas pressure dose not fit.</w:t>
            </w:r>
          </w:p>
          <w:p w:rsidR="000845A2" w:rsidRDefault="000845A2">
            <w:pPr>
              <w:numPr>
                <w:ilvl w:val="0"/>
                <w:numId w:val="5"/>
              </w:numPr>
              <w:rPr>
                <w:rFonts w:ascii="Arial" w:hAnsi="Arial" w:cs="Arial"/>
                <w:sz w:val="24"/>
              </w:rPr>
            </w:pPr>
            <w:r>
              <w:rPr>
                <w:rFonts w:ascii="Arial" w:hAnsi="Arial" w:cs="Arial"/>
                <w:sz w:val="24"/>
              </w:rPr>
              <w:t>The val</w:t>
            </w:r>
            <w:r>
              <w:rPr>
                <w:rFonts w:ascii="Arial" w:hAnsi="Arial" w:cs="Arial" w:hint="eastAsia"/>
                <w:sz w:val="24"/>
              </w:rPr>
              <w:t>v</w:t>
            </w:r>
            <w:r>
              <w:rPr>
                <w:rFonts w:ascii="Arial" w:hAnsi="Arial" w:cs="Arial"/>
                <w:sz w:val="24"/>
              </w:rPr>
              <w:t>e of the appliance is damaged.</w:t>
            </w:r>
          </w:p>
          <w:p w:rsidR="000845A2" w:rsidRDefault="000845A2">
            <w:pPr>
              <w:numPr>
                <w:ilvl w:val="0"/>
                <w:numId w:val="5"/>
              </w:numPr>
              <w:rPr>
                <w:rFonts w:ascii="Arial" w:hAnsi="Arial" w:cs="Arial"/>
                <w:sz w:val="24"/>
              </w:rPr>
            </w:pPr>
            <w:r>
              <w:rPr>
                <w:rFonts w:ascii="Arial" w:hAnsi="Arial" w:cs="Arial"/>
                <w:sz w:val="24"/>
              </w:rPr>
              <w:t>The ignition electrode has loosened and shifted.</w:t>
            </w:r>
          </w:p>
        </w:tc>
        <w:tc>
          <w:tcPr>
            <w:tcW w:w="3436" w:type="dxa"/>
          </w:tcPr>
          <w:p w:rsidR="000845A2" w:rsidRDefault="000845A2">
            <w:pPr>
              <w:ind w:left="360" w:hangingChars="150" w:hanging="360"/>
              <w:rPr>
                <w:rFonts w:ascii="Arial" w:hAnsi="Arial" w:cs="Arial"/>
                <w:sz w:val="24"/>
              </w:rPr>
            </w:pPr>
            <w:r>
              <w:rPr>
                <w:rFonts w:ascii="Arial" w:hAnsi="Arial" w:cs="Arial"/>
                <w:sz w:val="24"/>
              </w:rPr>
              <w:t>1.</w:t>
            </w:r>
            <w:r>
              <w:rPr>
                <w:rFonts w:ascii="Arial" w:hAnsi="Arial" w:cs="Arial" w:hint="eastAsia"/>
                <w:sz w:val="24"/>
              </w:rPr>
              <w:t xml:space="preserve"> </w:t>
            </w:r>
            <w:r>
              <w:rPr>
                <w:rFonts w:ascii="Arial" w:hAnsi="Arial" w:cs="Arial"/>
                <w:sz w:val="24"/>
              </w:rPr>
              <w:t>Check the air inlet and the gas pressure.</w:t>
            </w:r>
          </w:p>
          <w:p w:rsidR="000845A2" w:rsidRDefault="000845A2">
            <w:pPr>
              <w:ind w:left="360" w:hangingChars="150" w:hanging="360"/>
              <w:rPr>
                <w:rFonts w:ascii="Arial" w:hAnsi="Arial" w:cs="Arial"/>
                <w:sz w:val="24"/>
              </w:rPr>
            </w:pPr>
            <w:r>
              <w:rPr>
                <w:rFonts w:ascii="Arial" w:hAnsi="Arial" w:cs="Arial"/>
                <w:sz w:val="24"/>
              </w:rPr>
              <w:t>2. Replace the val</w:t>
            </w:r>
            <w:r>
              <w:rPr>
                <w:rFonts w:ascii="Arial" w:hAnsi="Arial" w:cs="Arial" w:hint="eastAsia"/>
                <w:sz w:val="24"/>
              </w:rPr>
              <w:t>v</w:t>
            </w:r>
            <w:r>
              <w:rPr>
                <w:rFonts w:ascii="Arial" w:hAnsi="Arial" w:cs="Arial"/>
                <w:sz w:val="24"/>
              </w:rPr>
              <w:t>e of the appliance.</w:t>
            </w:r>
          </w:p>
          <w:p w:rsidR="000845A2" w:rsidRDefault="000845A2">
            <w:pPr>
              <w:ind w:left="360" w:hangingChars="150" w:hanging="360"/>
              <w:rPr>
                <w:rFonts w:ascii="Arial" w:hAnsi="Arial" w:cs="Arial"/>
                <w:sz w:val="24"/>
              </w:rPr>
            </w:pPr>
            <w:r>
              <w:rPr>
                <w:rFonts w:ascii="Arial" w:hAnsi="Arial" w:cs="Arial"/>
                <w:sz w:val="24"/>
              </w:rPr>
              <w:t>3. Adjust the position of the ignition electrode and make it firm.</w:t>
            </w:r>
          </w:p>
        </w:tc>
      </w:tr>
      <w:tr w:rsidR="000845A2">
        <w:tc>
          <w:tcPr>
            <w:tcW w:w="1908" w:type="dxa"/>
          </w:tcPr>
          <w:p w:rsidR="000845A2" w:rsidRDefault="000845A2">
            <w:pPr>
              <w:rPr>
                <w:rFonts w:ascii="Arial" w:hAnsi="Arial" w:cs="Arial"/>
                <w:sz w:val="24"/>
              </w:rPr>
            </w:pPr>
            <w:r>
              <w:rPr>
                <w:rFonts w:ascii="Arial" w:hAnsi="Arial" w:cs="Arial"/>
                <w:sz w:val="24"/>
              </w:rPr>
              <w:t>The fire goes out immediately after successful ignition</w:t>
            </w:r>
          </w:p>
        </w:tc>
        <w:tc>
          <w:tcPr>
            <w:tcW w:w="3656" w:type="dxa"/>
          </w:tcPr>
          <w:p w:rsidR="000845A2" w:rsidRDefault="000845A2">
            <w:pPr>
              <w:numPr>
                <w:ilvl w:val="0"/>
                <w:numId w:val="5"/>
              </w:numPr>
              <w:rPr>
                <w:rFonts w:ascii="Arial" w:hAnsi="Arial" w:cs="Arial"/>
                <w:sz w:val="24"/>
              </w:rPr>
            </w:pPr>
            <w:r>
              <w:rPr>
                <w:rFonts w:ascii="Arial" w:hAnsi="Arial" w:cs="Arial"/>
                <w:sz w:val="24"/>
              </w:rPr>
              <w:t>The fire detector has dislocated or the lead has dropped.</w:t>
            </w:r>
          </w:p>
          <w:p w:rsidR="000845A2" w:rsidRDefault="000845A2">
            <w:pPr>
              <w:numPr>
                <w:ilvl w:val="0"/>
                <w:numId w:val="5"/>
              </w:numPr>
              <w:rPr>
                <w:rFonts w:ascii="Arial" w:hAnsi="Arial" w:cs="Arial"/>
                <w:sz w:val="24"/>
              </w:rPr>
            </w:pPr>
            <w:r>
              <w:rPr>
                <w:rFonts w:ascii="Arial" w:hAnsi="Arial" w:cs="Arial"/>
                <w:sz w:val="24"/>
              </w:rPr>
              <w:t>Lack of oxygen for combustion</w:t>
            </w:r>
          </w:p>
          <w:p w:rsidR="000845A2" w:rsidRDefault="000845A2">
            <w:pPr>
              <w:numPr>
                <w:ilvl w:val="0"/>
                <w:numId w:val="5"/>
              </w:numPr>
              <w:rPr>
                <w:rFonts w:ascii="Arial" w:hAnsi="Arial" w:cs="Arial"/>
                <w:sz w:val="24"/>
              </w:rPr>
            </w:pPr>
            <w:r>
              <w:rPr>
                <w:rFonts w:ascii="Arial" w:hAnsi="Arial" w:cs="Arial"/>
                <w:sz w:val="24"/>
              </w:rPr>
              <w:t>The gas pressure is too low or the gas supply is in</w:t>
            </w:r>
            <w:r>
              <w:rPr>
                <w:rFonts w:ascii="Arial" w:hAnsi="Arial" w:cs="Arial" w:hint="eastAsia"/>
                <w:sz w:val="24"/>
              </w:rPr>
              <w:t>s</w:t>
            </w:r>
            <w:r>
              <w:rPr>
                <w:rFonts w:ascii="Arial" w:hAnsi="Arial" w:cs="Arial"/>
                <w:sz w:val="24"/>
              </w:rPr>
              <w:t>ufficient.</w:t>
            </w:r>
          </w:p>
        </w:tc>
        <w:tc>
          <w:tcPr>
            <w:tcW w:w="3436" w:type="dxa"/>
          </w:tcPr>
          <w:p w:rsidR="000845A2" w:rsidRDefault="000845A2">
            <w:pPr>
              <w:ind w:left="360" w:hangingChars="150" w:hanging="360"/>
              <w:rPr>
                <w:rFonts w:ascii="Arial" w:hAnsi="Arial" w:cs="Arial"/>
                <w:sz w:val="24"/>
              </w:rPr>
            </w:pPr>
            <w:r>
              <w:rPr>
                <w:rFonts w:ascii="Arial" w:hAnsi="Arial" w:cs="Arial"/>
                <w:sz w:val="24"/>
              </w:rPr>
              <w:t>4.</w:t>
            </w:r>
            <w:r>
              <w:rPr>
                <w:rFonts w:ascii="Arial" w:hAnsi="Arial" w:cs="Arial" w:hint="eastAsia"/>
                <w:sz w:val="24"/>
              </w:rPr>
              <w:t xml:space="preserve">  </w:t>
            </w:r>
            <w:r>
              <w:rPr>
                <w:rFonts w:ascii="Arial" w:hAnsi="Arial" w:cs="Arial"/>
                <w:sz w:val="24"/>
              </w:rPr>
              <w:t>Adjust the fire detector to allow the flame to go red.</w:t>
            </w:r>
          </w:p>
          <w:p w:rsidR="000845A2" w:rsidRDefault="000845A2">
            <w:pPr>
              <w:rPr>
                <w:rFonts w:ascii="Arial" w:hAnsi="Arial" w:cs="Arial"/>
                <w:sz w:val="24"/>
              </w:rPr>
            </w:pPr>
            <w:r>
              <w:rPr>
                <w:rFonts w:ascii="Arial" w:hAnsi="Arial" w:cs="Arial"/>
                <w:sz w:val="24"/>
              </w:rPr>
              <w:t>5.</w:t>
            </w:r>
            <w:r>
              <w:rPr>
                <w:rFonts w:ascii="Arial" w:hAnsi="Arial" w:cs="Arial" w:hint="eastAsia"/>
                <w:sz w:val="24"/>
              </w:rPr>
              <w:t xml:space="preserve">  </w:t>
            </w:r>
            <w:r>
              <w:rPr>
                <w:rFonts w:ascii="Arial" w:hAnsi="Arial" w:cs="Arial"/>
                <w:sz w:val="24"/>
              </w:rPr>
              <w:t>Maintain good ventilation.</w:t>
            </w:r>
          </w:p>
          <w:p w:rsidR="000845A2" w:rsidRDefault="000845A2">
            <w:pPr>
              <w:ind w:left="360" w:hangingChars="150" w:hanging="360"/>
              <w:rPr>
                <w:rFonts w:ascii="Arial" w:hAnsi="Arial" w:cs="Arial"/>
                <w:sz w:val="24"/>
              </w:rPr>
            </w:pPr>
            <w:r>
              <w:rPr>
                <w:rFonts w:ascii="Arial" w:hAnsi="Arial" w:cs="Arial"/>
                <w:sz w:val="24"/>
              </w:rPr>
              <w:t>6. Check and replace the</w:t>
            </w:r>
            <w:r>
              <w:rPr>
                <w:rFonts w:ascii="Arial" w:hAnsi="Arial" w:cs="Arial" w:hint="eastAsia"/>
                <w:sz w:val="24"/>
              </w:rPr>
              <w:t xml:space="preserve">  </w:t>
            </w:r>
            <w:r>
              <w:rPr>
                <w:rFonts w:ascii="Arial" w:hAnsi="Arial" w:cs="Arial"/>
                <w:sz w:val="24"/>
              </w:rPr>
              <w:t xml:space="preserve"> gas, or turn up the gas supply valve.</w:t>
            </w:r>
          </w:p>
        </w:tc>
      </w:tr>
    </w:tbl>
    <w:p w:rsidR="000845A2" w:rsidRDefault="000845A2">
      <w:pPr>
        <w:rPr>
          <w:rFonts w:ascii="Arial" w:hAnsi="Arial" w:cs="Arial"/>
          <w:sz w:val="24"/>
        </w:rPr>
      </w:pPr>
    </w:p>
    <w:p w:rsidR="000845A2" w:rsidRDefault="000845A2">
      <w:pPr>
        <w:rPr>
          <w:rFonts w:ascii="Arial" w:hAnsi="Arial" w:cs="Arial"/>
          <w:sz w:val="24"/>
        </w:rPr>
      </w:pPr>
      <w:r>
        <w:rPr>
          <w:rFonts w:ascii="Arial" w:hAnsi="Arial" w:cs="Arial"/>
          <w:sz w:val="24"/>
        </w:rPr>
        <w:t>The above types of faults are for reference only. In case of fault, stop using the appliance immediately and contact professional maintenance workers for repair or contact the supplier as possible.</w:t>
      </w:r>
    </w:p>
    <w:p w:rsidR="000845A2" w:rsidRDefault="000845A2">
      <w:pPr>
        <w:rPr>
          <w:rFonts w:ascii="Arial" w:hAnsi="Arial" w:cs="Arial"/>
          <w:sz w:val="24"/>
        </w:rPr>
      </w:pPr>
    </w:p>
    <w:p w:rsidR="000845A2" w:rsidRDefault="000845A2">
      <w:pPr>
        <w:rPr>
          <w:rFonts w:ascii="Arial" w:hAnsi="Arial" w:cs="Arial"/>
          <w:sz w:val="24"/>
        </w:rPr>
      </w:pPr>
    </w:p>
    <w:p w:rsidR="000845A2" w:rsidRDefault="000845A2">
      <w:pPr>
        <w:rPr>
          <w:rFonts w:ascii="Arial" w:hAnsi="Arial" w:cs="Arial" w:hint="eastAsia"/>
          <w:sz w:val="24"/>
        </w:rPr>
      </w:pPr>
    </w:p>
    <w:p w:rsidR="000845A2" w:rsidRDefault="000845A2">
      <w:pPr>
        <w:rPr>
          <w:rFonts w:ascii="Arial" w:hAnsi="Arial" w:cs="Arial" w:hint="eastAsia"/>
          <w:sz w:val="24"/>
        </w:rPr>
      </w:pPr>
    </w:p>
    <w:p w:rsidR="000845A2" w:rsidRDefault="000845A2">
      <w:pPr>
        <w:jc w:val="center"/>
        <w:rPr>
          <w:rFonts w:ascii="Arial" w:hAnsi="Arial" w:cs="Arial"/>
          <w:b/>
          <w:sz w:val="28"/>
          <w:szCs w:val="28"/>
        </w:rPr>
      </w:pPr>
      <w:r>
        <w:rPr>
          <w:rFonts w:ascii="Arial" w:hAnsi="Arial" w:cs="Arial"/>
          <w:b/>
          <w:sz w:val="28"/>
          <w:szCs w:val="28"/>
        </w:rPr>
        <w:t>TECHNICAL DATA</w:t>
      </w:r>
    </w:p>
    <w:p w:rsidR="000845A2" w:rsidRDefault="000845A2">
      <w:pPr>
        <w:rPr>
          <w:rFonts w:ascii="Arial" w:hAnsi="Arial" w:cs="Arial"/>
        </w:rPr>
      </w:pPr>
      <w:r>
        <w:rPr>
          <w:rFonts w:ascii="Arial" w:hAnsi="Arial" w:cs="Arial"/>
        </w:rPr>
        <w:t>SHEET 1</w:t>
      </w:r>
    </w:p>
    <w:tbl>
      <w:tblPr>
        <w:tblStyle w:val="TableGrid"/>
        <w:tblW w:w="0" w:type="auto"/>
        <w:tblInd w:w="108" w:type="dxa"/>
        <w:tblLayout w:type="fixed"/>
        <w:tblLook w:val="0000" w:firstRow="0" w:lastRow="0" w:firstColumn="0" w:lastColumn="0" w:noHBand="0" w:noVBand="0"/>
      </w:tblPr>
      <w:tblGrid>
        <w:gridCol w:w="1303"/>
        <w:gridCol w:w="1390"/>
        <w:gridCol w:w="1982"/>
        <w:gridCol w:w="2267"/>
        <w:gridCol w:w="2418"/>
      </w:tblGrid>
      <w:tr w:rsidR="000845A2">
        <w:tc>
          <w:tcPr>
            <w:tcW w:w="1303"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MODEL</w:t>
            </w:r>
          </w:p>
        </w:tc>
        <w:tc>
          <w:tcPr>
            <w:tcW w:w="1390"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BURNERS</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Capacity</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PRODUT SIZE</w:t>
            </w:r>
          </w:p>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(WxDxH)</w:t>
            </w:r>
          </w:p>
        </w:tc>
        <w:tc>
          <w:tcPr>
            <w:tcW w:w="2418"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REMARK</w:t>
            </w:r>
          </w:p>
        </w:tc>
      </w:tr>
      <w:tr w:rsidR="000845A2">
        <w:trPr>
          <w:trHeight w:val="397"/>
        </w:trPr>
        <w:tc>
          <w:tcPr>
            <w:tcW w:w="1303" w:type="dxa"/>
            <w:vAlign w:val="center"/>
          </w:tcPr>
          <w:p w:rsidR="000845A2" w:rsidRDefault="000845A2">
            <w:pPr>
              <w:autoSpaceDE w:val="0"/>
              <w:autoSpaceDN w:val="0"/>
              <w:adjustRightInd w:val="0"/>
              <w:snapToGrid w:val="0"/>
              <w:jc w:val="center"/>
              <w:rPr>
                <w:rFonts w:ascii="Arial" w:hAnsi="Arial" w:cs="Arial"/>
                <w:kern w:val="0"/>
                <w:sz w:val="24"/>
              </w:rPr>
            </w:pPr>
            <w:bookmarkStart w:id="1" w:name="OLE_LINK2" w:colFirst="0" w:colLast="0"/>
            <w:bookmarkStart w:id="2" w:name="OLE_LINK3" w:colFirst="0" w:colLast="0"/>
            <w:bookmarkStart w:id="3" w:name="_Hlk334010002"/>
            <w:r>
              <w:rPr>
                <w:rFonts w:ascii="Arial" w:hAnsi="Arial" w:cs="Arial" w:hint="eastAsia"/>
                <w:sz w:val="24"/>
              </w:rPr>
              <w:t>INGB-3G</w:t>
            </w:r>
          </w:p>
        </w:tc>
        <w:tc>
          <w:tcPr>
            <w:tcW w:w="1390"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1</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1/2 x 6</w:t>
            </w:r>
            <w:r>
              <w:rPr>
                <w:rFonts w:ascii="Arial" w:hAnsi="Arial" w:cs="Arial"/>
                <w:kern w:val="0"/>
                <w:sz w:val="24"/>
              </w:rPr>
              <w:t>”</w:t>
            </w:r>
            <w:r>
              <w:rPr>
                <w:rFonts w:ascii="Arial" w:hAnsi="Arial" w:cs="Arial" w:hint="eastAsia"/>
                <w:kern w:val="0"/>
                <w:sz w:val="24"/>
              </w:rPr>
              <w:t xml:space="preserve"> x 3</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kern w:val="0"/>
                <w:sz w:val="24"/>
              </w:rPr>
              <w:t>955x365x345</w:t>
            </w:r>
            <w:r>
              <w:rPr>
                <w:rFonts w:ascii="Arial" w:hAnsi="Arial" w:cs="Arial"/>
                <w:kern w:val="0"/>
                <w:sz w:val="24"/>
              </w:rPr>
              <w:t>mm</w:t>
            </w:r>
          </w:p>
        </w:tc>
        <w:tc>
          <w:tcPr>
            <w:tcW w:w="2418" w:type="dxa"/>
            <w:vAlign w:val="center"/>
          </w:tcPr>
          <w:p w:rsidR="000845A2" w:rsidRDefault="000845A2">
            <w:pPr>
              <w:autoSpaceDE w:val="0"/>
              <w:autoSpaceDN w:val="0"/>
              <w:adjustRightInd w:val="0"/>
              <w:snapToGrid w:val="0"/>
              <w:jc w:val="center"/>
              <w:rPr>
                <w:rFonts w:ascii="Arial" w:hAnsi="Arial" w:cs="Arial" w:hint="eastAsia"/>
                <w:kern w:val="0"/>
                <w:szCs w:val="21"/>
              </w:rPr>
            </w:pPr>
            <w:r>
              <w:rPr>
                <w:rFonts w:ascii="Arial" w:hAnsi="Arial" w:cs="Arial"/>
                <w:kern w:val="0"/>
                <w:szCs w:val="21"/>
              </w:rPr>
              <w:t>W</w:t>
            </w:r>
            <w:r>
              <w:rPr>
                <w:rFonts w:ascii="Arial" w:hAnsi="Arial" w:cs="Arial" w:hint="eastAsia"/>
                <w:kern w:val="0"/>
                <w:szCs w:val="21"/>
              </w:rPr>
              <w:t>ith glass dustproof cover</w:t>
            </w:r>
          </w:p>
        </w:tc>
      </w:tr>
      <w:tr w:rsidR="000845A2">
        <w:trPr>
          <w:trHeight w:val="397"/>
        </w:trPr>
        <w:tc>
          <w:tcPr>
            <w:tcW w:w="1303"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sz w:val="24"/>
              </w:rPr>
              <w:t>INGB-4G</w:t>
            </w:r>
          </w:p>
        </w:tc>
        <w:tc>
          <w:tcPr>
            <w:tcW w:w="139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1/2 x 6</w:t>
            </w:r>
            <w:r>
              <w:rPr>
                <w:rFonts w:ascii="Arial" w:hAnsi="Arial" w:cs="Arial"/>
                <w:kern w:val="0"/>
                <w:sz w:val="24"/>
              </w:rPr>
              <w:t>”</w:t>
            </w:r>
            <w:r>
              <w:rPr>
                <w:rFonts w:ascii="Arial" w:hAnsi="Arial" w:cs="Arial" w:hint="eastAsia"/>
                <w:kern w:val="0"/>
                <w:sz w:val="24"/>
              </w:rPr>
              <w:t xml:space="preserve"> x 4</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kern w:val="0"/>
                <w:sz w:val="24"/>
              </w:rPr>
              <w:t>1220</w:t>
            </w:r>
            <w:r>
              <w:rPr>
                <w:rFonts w:ascii="Arial" w:hAnsi="Arial" w:cs="Arial"/>
                <w:kern w:val="0"/>
                <w:sz w:val="24"/>
              </w:rPr>
              <w:t>x</w:t>
            </w:r>
            <w:r>
              <w:rPr>
                <w:rFonts w:ascii="Arial" w:hAnsi="Arial" w:cs="Arial" w:hint="eastAsia"/>
                <w:kern w:val="0"/>
                <w:sz w:val="24"/>
              </w:rPr>
              <w:t>365</w:t>
            </w:r>
            <w:r>
              <w:rPr>
                <w:rFonts w:ascii="Arial" w:hAnsi="Arial" w:cs="Arial"/>
                <w:kern w:val="0"/>
                <w:sz w:val="24"/>
              </w:rPr>
              <w:t>x3</w:t>
            </w:r>
            <w:r>
              <w:rPr>
                <w:rFonts w:ascii="Arial" w:hAnsi="Arial" w:cs="Arial" w:hint="eastAsia"/>
                <w:kern w:val="0"/>
                <w:sz w:val="24"/>
              </w:rPr>
              <w:t>45</w:t>
            </w:r>
            <w:r>
              <w:rPr>
                <w:rFonts w:ascii="Arial" w:hAnsi="Arial" w:cs="Arial"/>
                <w:kern w:val="0"/>
                <w:sz w:val="24"/>
              </w:rPr>
              <w:t>mm</w:t>
            </w:r>
          </w:p>
        </w:tc>
        <w:tc>
          <w:tcPr>
            <w:tcW w:w="2418"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Cs w:val="21"/>
              </w:rPr>
              <w:t>W</w:t>
            </w:r>
            <w:r>
              <w:rPr>
                <w:rFonts w:ascii="Arial" w:hAnsi="Arial" w:cs="Arial" w:hint="eastAsia"/>
                <w:kern w:val="0"/>
                <w:szCs w:val="21"/>
              </w:rPr>
              <w:t>ith glass dustproof cover</w:t>
            </w:r>
          </w:p>
        </w:tc>
      </w:tr>
      <w:tr w:rsidR="000845A2">
        <w:trPr>
          <w:trHeight w:val="397"/>
        </w:trPr>
        <w:tc>
          <w:tcPr>
            <w:tcW w:w="1303"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sz w:val="24"/>
              </w:rPr>
              <w:t>INGB-44</w:t>
            </w:r>
          </w:p>
        </w:tc>
        <w:tc>
          <w:tcPr>
            <w:tcW w:w="139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1/4 x 6</w:t>
            </w:r>
            <w:r>
              <w:rPr>
                <w:rFonts w:ascii="Arial" w:hAnsi="Arial" w:cs="Arial"/>
                <w:kern w:val="0"/>
                <w:sz w:val="24"/>
              </w:rPr>
              <w:t>”</w:t>
            </w:r>
            <w:r>
              <w:rPr>
                <w:rFonts w:ascii="Arial" w:hAnsi="Arial" w:cs="Arial" w:hint="eastAsia"/>
                <w:kern w:val="0"/>
                <w:sz w:val="24"/>
              </w:rPr>
              <w:t xml:space="preserve"> x 4</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kern w:val="0"/>
                <w:sz w:val="24"/>
              </w:rPr>
              <w:t>590</w:t>
            </w:r>
            <w:r>
              <w:rPr>
                <w:rFonts w:ascii="Arial" w:hAnsi="Arial" w:cs="Arial"/>
                <w:kern w:val="0"/>
                <w:sz w:val="24"/>
              </w:rPr>
              <w:t>x</w:t>
            </w:r>
            <w:r>
              <w:rPr>
                <w:rFonts w:ascii="Arial" w:hAnsi="Arial" w:cs="Arial" w:hint="eastAsia"/>
                <w:kern w:val="0"/>
                <w:sz w:val="24"/>
              </w:rPr>
              <w:t>43</w:t>
            </w:r>
            <w:r>
              <w:rPr>
                <w:rFonts w:ascii="Arial" w:hAnsi="Arial" w:cs="Arial"/>
                <w:kern w:val="0"/>
                <w:sz w:val="24"/>
              </w:rPr>
              <w:t>0x350mm</w:t>
            </w:r>
          </w:p>
        </w:tc>
        <w:tc>
          <w:tcPr>
            <w:tcW w:w="2418" w:type="dxa"/>
            <w:vAlign w:val="center"/>
          </w:tcPr>
          <w:p w:rsidR="000845A2" w:rsidRDefault="000845A2">
            <w:pPr>
              <w:autoSpaceDE w:val="0"/>
              <w:autoSpaceDN w:val="0"/>
              <w:adjustRightInd w:val="0"/>
              <w:snapToGrid w:val="0"/>
              <w:jc w:val="center"/>
              <w:rPr>
                <w:rFonts w:ascii="Arial" w:hAnsi="Arial" w:cs="Arial"/>
                <w:kern w:val="0"/>
                <w:sz w:val="24"/>
              </w:rPr>
            </w:pPr>
          </w:p>
        </w:tc>
      </w:tr>
      <w:tr w:rsidR="000845A2">
        <w:trPr>
          <w:trHeight w:val="397"/>
        </w:trPr>
        <w:tc>
          <w:tcPr>
            <w:tcW w:w="1303"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sz w:val="24"/>
              </w:rPr>
              <w:t>INGB-66</w:t>
            </w:r>
          </w:p>
        </w:tc>
        <w:tc>
          <w:tcPr>
            <w:tcW w:w="139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1/4 x 6</w:t>
            </w:r>
            <w:r>
              <w:rPr>
                <w:rFonts w:ascii="Arial" w:hAnsi="Arial" w:cs="Arial"/>
                <w:kern w:val="0"/>
                <w:sz w:val="24"/>
              </w:rPr>
              <w:t>”</w:t>
            </w:r>
            <w:r>
              <w:rPr>
                <w:rFonts w:ascii="Arial" w:hAnsi="Arial" w:cs="Arial" w:hint="eastAsia"/>
                <w:kern w:val="0"/>
                <w:sz w:val="24"/>
              </w:rPr>
              <w:t xml:space="preserve"> x 6</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kern w:val="0"/>
                <w:sz w:val="24"/>
              </w:rPr>
              <w:t>87</w:t>
            </w:r>
            <w:r>
              <w:rPr>
                <w:rFonts w:ascii="Arial" w:hAnsi="Arial" w:cs="Arial"/>
                <w:kern w:val="0"/>
                <w:sz w:val="24"/>
              </w:rPr>
              <w:t>0x</w:t>
            </w:r>
            <w:r>
              <w:rPr>
                <w:rFonts w:ascii="Arial" w:hAnsi="Arial" w:cs="Arial" w:hint="eastAsia"/>
                <w:kern w:val="0"/>
                <w:sz w:val="24"/>
              </w:rPr>
              <w:t>43</w:t>
            </w:r>
            <w:r>
              <w:rPr>
                <w:rFonts w:ascii="Arial" w:hAnsi="Arial" w:cs="Arial"/>
                <w:kern w:val="0"/>
                <w:sz w:val="24"/>
              </w:rPr>
              <w:t>0x350mm</w:t>
            </w:r>
          </w:p>
        </w:tc>
        <w:tc>
          <w:tcPr>
            <w:tcW w:w="2418" w:type="dxa"/>
            <w:vAlign w:val="center"/>
          </w:tcPr>
          <w:p w:rsidR="000845A2" w:rsidRDefault="000845A2">
            <w:pPr>
              <w:autoSpaceDE w:val="0"/>
              <w:autoSpaceDN w:val="0"/>
              <w:adjustRightInd w:val="0"/>
              <w:snapToGrid w:val="0"/>
              <w:jc w:val="center"/>
              <w:rPr>
                <w:rFonts w:ascii="Arial" w:hAnsi="Arial" w:cs="Arial"/>
                <w:kern w:val="0"/>
                <w:sz w:val="24"/>
              </w:rPr>
            </w:pPr>
          </w:p>
        </w:tc>
      </w:tr>
      <w:tr w:rsidR="000845A2">
        <w:trPr>
          <w:trHeight w:val="397"/>
        </w:trPr>
        <w:tc>
          <w:tcPr>
            <w:tcW w:w="1303"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sz w:val="24"/>
              </w:rPr>
              <w:t>INGB-60</w:t>
            </w:r>
          </w:p>
        </w:tc>
        <w:tc>
          <w:tcPr>
            <w:tcW w:w="139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2"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1/1 x 6</w:t>
            </w:r>
            <w:r>
              <w:rPr>
                <w:rFonts w:ascii="Arial" w:hAnsi="Arial" w:cs="Arial"/>
                <w:kern w:val="0"/>
                <w:sz w:val="24"/>
              </w:rPr>
              <w:t>”</w:t>
            </w:r>
            <w:r>
              <w:rPr>
                <w:rFonts w:ascii="Arial" w:hAnsi="Arial" w:cs="Arial" w:hint="eastAsia"/>
                <w:kern w:val="0"/>
                <w:sz w:val="24"/>
              </w:rPr>
              <w:t xml:space="preserve"> x 1</w:t>
            </w:r>
          </w:p>
        </w:tc>
        <w:tc>
          <w:tcPr>
            <w:tcW w:w="2267"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hint="eastAsia"/>
                <w:kern w:val="0"/>
                <w:sz w:val="24"/>
              </w:rPr>
              <w:t>59</w:t>
            </w:r>
            <w:r>
              <w:rPr>
                <w:rFonts w:ascii="Arial" w:hAnsi="Arial" w:cs="Arial"/>
                <w:kern w:val="0"/>
                <w:sz w:val="24"/>
              </w:rPr>
              <w:t>0x</w:t>
            </w:r>
            <w:r>
              <w:rPr>
                <w:rFonts w:ascii="Arial" w:hAnsi="Arial" w:cs="Arial" w:hint="eastAsia"/>
                <w:kern w:val="0"/>
                <w:sz w:val="24"/>
              </w:rPr>
              <w:t>43</w:t>
            </w:r>
            <w:r>
              <w:rPr>
                <w:rFonts w:ascii="Arial" w:hAnsi="Arial" w:cs="Arial"/>
                <w:kern w:val="0"/>
                <w:sz w:val="24"/>
              </w:rPr>
              <w:t>0x</w:t>
            </w:r>
            <w:r>
              <w:rPr>
                <w:rFonts w:ascii="Arial" w:hAnsi="Arial" w:cs="Arial" w:hint="eastAsia"/>
                <w:kern w:val="0"/>
                <w:sz w:val="24"/>
              </w:rPr>
              <w:t>6</w:t>
            </w:r>
            <w:r>
              <w:rPr>
                <w:rFonts w:ascii="Arial" w:hAnsi="Arial" w:cs="Arial"/>
                <w:kern w:val="0"/>
                <w:sz w:val="24"/>
              </w:rPr>
              <w:t>50mm</w:t>
            </w:r>
          </w:p>
        </w:tc>
        <w:tc>
          <w:tcPr>
            <w:tcW w:w="2418" w:type="dxa"/>
            <w:vAlign w:val="center"/>
          </w:tcPr>
          <w:p w:rsidR="000845A2" w:rsidRDefault="000845A2">
            <w:pPr>
              <w:autoSpaceDE w:val="0"/>
              <w:autoSpaceDN w:val="0"/>
              <w:adjustRightInd w:val="0"/>
              <w:snapToGrid w:val="0"/>
              <w:jc w:val="center"/>
              <w:rPr>
                <w:rFonts w:ascii="Arial" w:hAnsi="Arial" w:cs="Arial"/>
                <w:kern w:val="0"/>
                <w:sz w:val="24"/>
              </w:rPr>
            </w:pPr>
          </w:p>
        </w:tc>
      </w:tr>
      <w:bookmarkEnd w:id="1"/>
      <w:bookmarkEnd w:id="2"/>
      <w:bookmarkEnd w:id="3"/>
    </w:tbl>
    <w:p w:rsidR="000845A2" w:rsidRDefault="000845A2">
      <w:pPr>
        <w:rPr>
          <w:rFonts w:ascii="Arial" w:hAnsi="Arial" w:cs="Arial"/>
        </w:rPr>
      </w:pPr>
    </w:p>
    <w:p w:rsidR="000845A2" w:rsidRDefault="000845A2">
      <w:pPr>
        <w:tabs>
          <w:tab w:val="left" w:pos="2160"/>
        </w:tabs>
        <w:rPr>
          <w:rFonts w:ascii="Arial" w:hAnsi="Arial" w:cs="Arial"/>
        </w:rPr>
      </w:pPr>
      <w:r>
        <w:rPr>
          <w:rFonts w:ascii="Arial" w:hAnsi="Arial" w:cs="Arial"/>
        </w:rPr>
        <w:t>SHEET 2</w:t>
      </w:r>
    </w:p>
    <w:tbl>
      <w:tblPr>
        <w:tblStyle w:val="TableGrid"/>
        <w:tblW w:w="0" w:type="auto"/>
        <w:tblInd w:w="108" w:type="dxa"/>
        <w:tblLayout w:type="fixed"/>
        <w:tblLook w:val="0000" w:firstRow="0" w:lastRow="0" w:firstColumn="0" w:lastColumn="0" w:noHBand="0" w:noVBand="0"/>
      </w:tblPr>
      <w:tblGrid>
        <w:gridCol w:w="2160"/>
        <w:gridCol w:w="1440"/>
        <w:gridCol w:w="1980"/>
        <w:gridCol w:w="1800"/>
        <w:gridCol w:w="1980"/>
      </w:tblGrid>
      <w:tr w:rsidR="000845A2">
        <w:trPr>
          <w:trHeight w:val="351"/>
        </w:trPr>
        <w:tc>
          <w:tcPr>
            <w:tcW w:w="2160" w:type="dxa"/>
            <w:vMerge w:val="restart"/>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MODEL</w:t>
            </w:r>
          </w:p>
        </w:tc>
        <w:tc>
          <w:tcPr>
            <w:tcW w:w="1440" w:type="dxa"/>
            <w:vMerge w:val="restart"/>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BURNERS</w:t>
            </w:r>
          </w:p>
        </w:tc>
        <w:tc>
          <w:tcPr>
            <w:tcW w:w="5760" w:type="dxa"/>
            <w:gridSpan w:val="3"/>
            <w:vAlign w:val="center"/>
          </w:tcPr>
          <w:p w:rsidR="000845A2" w:rsidRDefault="000845A2">
            <w:pPr>
              <w:autoSpaceDE w:val="0"/>
              <w:autoSpaceDN w:val="0"/>
              <w:adjustRightInd w:val="0"/>
              <w:snapToGrid w:val="0"/>
              <w:jc w:val="center"/>
              <w:rPr>
                <w:rFonts w:ascii="Arial" w:hAnsi="Arial" w:cs="Arial"/>
                <w:color w:val="000000"/>
                <w:kern w:val="0"/>
                <w:szCs w:val="21"/>
              </w:rPr>
            </w:pPr>
            <w:r>
              <w:rPr>
                <w:rFonts w:ascii="Arial" w:hAnsi="Arial" w:cs="Arial"/>
                <w:color w:val="000000"/>
                <w:kern w:val="0"/>
                <w:szCs w:val="21"/>
              </w:rPr>
              <w:t>HEAT INPUT (KW)</w:t>
            </w:r>
          </w:p>
        </w:tc>
      </w:tr>
      <w:tr w:rsidR="000845A2">
        <w:trPr>
          <w:trHeight w:val="200"/>
        </w:trPr>
        <w:tc>
          <w:tcPr>
            <w:tcW w:w="2160" w:type="dxa"/>
            <w:vMerge/>
          </w:tcPr>
          <w:p w:rsidR="000845A2" w:rsidRDefault="000845A2">
            <w:pPr>
              <w:autoSpaceDE w:val="0"/>
              <w:autoSpaceDN w:val="0"/>
              <w:adjustRightInd w:val="0"/>
              <w:snapToGrid w:val="0"/>
              <w:jc w:val="left"/>
              <w:rPr>
                <w:rFonts w:ascii="Arial" w:hAnsi="Arial" w:cs="Arial"/>
                <w:kern w:val="0"/>
                <w:sz w:val="24"/>
              </w:rPr>
            </w:pPr>
          </w:p>
        </w:tc>
        <w:tc>
          <w:tcPr>
            <w:tcW w:w="1440" w:type="dxa"/>
            <w:vMerge/>
          </w:tcPr>
          <w:p w:rsidR="000845A2" w:rsidRDefault="000845A2">
            <w:pPr>
              <w:autoSpaceDE w:val="0"/>
              <w:autoSpaceDN w:val="0"/>
              <w:adjustRightInd w:val="0"/>
              <w:snapToGrid w:val="0"/>
              <w:jc w:val="left"/>
              <w:rPr>
                <w:rFonts w:ascii="Arial" w:hAnsi="Arial" w:cs="Arial"/>
                <w:kern w:val="0"/>
                <w:sz w:val="24"/>
              </w:rPr>
            </w:pPr>
          </w:p>
        </w:tc>
        <w:tc>
          <w:tcPr>
            <w:tcW w:w="1980" w:type="dxa"/>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I3+(28~30/37)</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I3B/P(30)</w:t>
            </w:r>
          </w:p>
        </w:tc>
        <w:tc>
          <w:tcPr>
            <w:tcW w:w="1980" w:type="dxa"/>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I2H(20)/I2E(25)</w:t>
            </w:r>
          </w:p>
        </w:tc>
      </w:tr>
      <w:tr w:rsidR="000845A2">
        <w:trPr>
          <w:trHeight w:val="397"/>
        </w:trPr>
        <w:tc>
          <w:tcPr>
            <w:tcW w:w="2160" w:type="dxa"/>
            <w:vAlign w:val="center"/>
          </w:tcPr>
          <w:p w:rsidR="000845A2" w:rsidRDefault="000845A2">
            <w:pPr>
              <w:autoSpaceDE w:val="0"/>
              <w:autoSpaceDN w:val="0"/>
              <w:adjustRightInd w:val="0"/>
              <w:snapToGrid w:val="0"/>
              <w:rPr>
                <w:rFonts w:ascii="Arial" w:hAnsi="Arial" w:cs="Arial"/>
                <w:kern w:val="0"/>
                <w:sz w:val="24"/>
              </w:rPr>
            </w:pPr>
            <w:r>
              <w:rPr>
                <w:rFonts w:ascii="Arial" w:hAnsi="Arial" w:cs="Arial" w:hint="eastAsia"/>
                <w:sz w:val="24"/>
              </w:rPr>
              <w:t>INGB-3G</w:t>
            </w:r>
          </w:p>
        </w:tc>
        <w:tc>
          <w:tcPr>
            <w:tcW w:w="1440" w:type="dxa"/>
            <w:vAlign w:val="center"/>
          </w:tcPr>
          <w:p w:rsidR="000845A2" w:rsidRDefault="000845A2">
            <w:pPr>
              <w:autoSpaceDE w:val="0"/>
              <w:autoSpaceDN w:val="0"/>
              <w:adjustRightInd w:val="0"/>
              <w:snapToGrid w:val="0"/>
              <w:jc w:val="center"/>
              <w:rPr>
                <w:rFonts w:ascii="Arial" w:hAnsi="Arial" w:cs="Arial"/>
                <w:kern w:val="0"/>
                <w:sz w:val="24"/>
              </w:rPr>
            </w:pPr>
            <w:r>
              <w:rPr>
                <w:rFonts w:ascii="Arial" w:hAnsi="Arial" w:cs="Arial"/>
                <w:kern w:val="0"/>
                <w:sz w:val="24"/>
              </w:rPr>
              <w:t>1</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r>
      <w:tr w:rsidR="000845A2">
        <w:trPr>
          <w:trHeight w:val="397"/>
        </w:trPr>
        <w:tc>
          <w:tcPr>
            <w:tcW w:w="2160" w:type="dxa"/>
            <w:vAlign w:val="center"/>
          </w:tcPr>
          <w:p w:rsidR="000845A2" w:rsidRDefault="000845A2">
            <w:pPr>
              <w:autoSpaceDE w:val="0"/>
              <w:autoSpaceDN w:val="0"/>
              <w:adjustRightInd w:val="0"/>
              <w:snapToGrid w:val="0"/>
              <w:rPr>
                <w:rFonts w:ascii="Arial" w:hAnsi="Arial" w:cs="Arial"/>
                <w:kern w:val="0"/>
                <w:sz w:val="24"/>
              </w:rPr>
            </w:pPr>
            <w:r>
              <w:rPr>
                <w:rFonts w:ascii="Arial" w:hAnsi="Arial" w:cs="Arial" w:hint="eastAsia"/>
                <w:sz w:val="24"/>
              </w:rPr>
              <w:t>INGB-4G</w:t>
            </w:r>
          </w:p>
        </w:tc>
        <w:tc>
          <w:tcPr>
            <w:tcW w:w="144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r>
      <w:tr w:rsidR="000845A2">
        <w:trPr>
          <w:trHeight w:val="397"/>
        </w:trPr>
        <w:tc>
          <w:tcPr>
            <w:tcW w:w="2160" w:type="dxa"/>
            <w:vAlign w:val="center"/>
          </w:tcPr>
          <w:p w:rsidR="000845A2" w:rsidRDefault="000845A2">
            <w:pPr>
              <w:autoSpaceDE w:val="0"/>
              <w:autoSpaceDN w:val="0"/>
              <w:adjustRightInd w:val="0"/>
              <w:snapToGrid w:val="0"/>
              <w:rPr>
                <w:rFonts w:ascii="Arial" w:hAnsi="Arial" w:cs="Arial"/>
                <w:kern w:val="0"/>
                <w:sz w:val="24"/>
              </w:rPr>
            </w:pPr>
            <w:r>
              <w:rPr>
                <w:rFonts w:ascii="Arial" w:hAnsi="Arial" w:cs="Arial" w:hint="eastAsia"/>
                <w:sz w:val="24"/>
              </w:rPr>
              <w:t>INGB-44</w:t>
            </w:r>
          </w:p>
        </w:tc>
        <w:tc>
          <w:tcPr>
            <w:tcW w:w="144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r>
      <w:tr w:rsidR="000845A2">
        <w:trPr>
          <w:trHeight w:val="397"/>
        </w:trPr>
        <w:tc>
          <w:tcPr>
            <w:tcW w:w="2160" w:type="dxa"/>
            <w:vAlign w:val="center"/>
          </w:tcPr>
          <w:p w:rsidR="000845A2" w:rsidRDefault="000845A2">
            <w:pPr>
              <w:autoSpaceDE w:val="0"/>
              <w:autoSpaceDN w:val="0"/>
              <w:adjustRightInd w:val="0"/>
              <w:snapToGrid w:val="0"/>
              <w:rPr>
                <w:rFonts w:ascii="Arial" w:hAnsi="Arial" w:cs="Arial"/>
                <w:kern w:val="0"/>
                <w:sz w:val="24"/>
              </w:rPr>
            </w:pPr>
            <w:r>
              <w:rPr>
                <w:rFonts w:ascii="Arial" w:hAnsi="Arial" w:cs="Arial" w:hint="eastAsia"/>
                <w:sz w:val="24"/>
              </w:rPr>
              <w:t>INGB-66</w:t>
            </w:r>
          </w:p>
        </w:tc>
        <w:tc>
          <w:tcPr>
            <w:tcW w:w="144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r>
      <w:tr w:rsidR="000845A2">
        <w:trPr>
          <w:trHeight w:val="397"/>
        </w:trPr>
        <w:tc>
          <w:tcPr>
            <w:tcW w:w="2160" w:type="dxa"/>
            <w:vAlign w:val="center"/>
          </w:tcPr>
          <w:p w:rsidR="000845A2" w:rsidRDefault="000845A2">
            <w:pPr>
              <w:autoSpaceDE w:val="0"/>
              <w:autoSpaceDN w:val="0"/>
              <w:adjustRightInd w:val="0"/>
              <w:snapToGrid w:val="0"/>
              <w:rPr>
                <w:rFonts w:ascii="Arial" w:hAnsi="Arial" w:cs="Arial"/>
                <w:kern w:val="0"/>
                <w:sz w:val="24"/>
              </w:rPr>
            </w:pPr>
            <w:r>
              <w:rPr>
                <w:rFonts w:ascii="Arial" w:hAnsi="Arial" w:cs="Arial" w:hint="eastAsia"/>
                <w:sz w:val="24"/>
              </w:rPr>
              <w:t>INGB-60</w:t>
            </w:r>
          </w:p>
        </w:tc>
        <w:tc>
          <w:tcPr>
            <w:tcW w:w="1440" w:type="dxa"/>
            <w:vAlign w:val="center"/>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1</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80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c>
          <w:tcPr>
            <w:tcW w:w="1980" w:type="dxa"/>
          </w:tcPr>
          <w:p w:rsidR="000845A2" w:rsidRDefault="000845A2">
            <w:pPr>
              <w:autoSpaceDE w:val="0"/>
              <w:autoSpaceDN w:val="0"/>
              <w:adjustRightInd w:val="0"/>
              <w:snapToGrid w:val="0"/>
              <w:jc w:val="center"/>
              <w:rPr>
                <w:rFonts w:ascii="Arial" w:hAnsi="Arial" w:cs="Arial" w:hint="eastAsia"/>
                <w:kern w:val="0"/>
                <w:sz w:val="24"/>
              </w:rPr>
            </w:pPr>
            <w:r>
              <w:rPr>
                <w:rFonts w:ascii="Arial" w:hAnsi="Arial" w:cs="Arial" w:hint="eastAsia"/>
                <w:kern w:val="0"/>
                <w:sz w:val="24"/>
              </w:rPr>
              <w:t>3.3</w:t>
            </w:r>
          </w:p>
        </w:tc>
      </w:tr>
      <w:tr w:rsidR="000845A2">
        <w:trPr>
          <w:trHeight w:val="397"/>
        </w:trPr>
        <w:tc>
          <w:tcPr>
            <w:tcW w:w="3600" w:type="dxa"/>
            <w:gridSpan w:val="2"/>
            <w:vAlign w:val="center"/>
          </w:tcPr>
          <w:p w:rsidR="000845A2" w:rsidRDefault="000845A2">
            <w:pPr>
              <w:rPr>
                <w:rFonts w:ascii="Arial" w:hAnsi="Arial" w:cs="Arial"/>
              </w:rPr>
            </w:pPr>
            <w:r>
              <w:rPr>
                <w:rFonts w:ascii="Arial" w:hAnsi="Arial" w:cs="Arial"/>
              </w:rPr>
              <w:t xml:space="preserve">Inlet pressure (mbar) </w:t>
            </w:r>
          </w:p>
        </w:tc>
        <w:tc>
          <w:tcPr>
            <w:tcW w:w="1980" w:type="dxa"/>
            <w:vAlign w:val="center"/>
          </w:tcPr>
          <w:p w:rsidR="000845A2" w:rsidRDefault="000845A2">
            <w:pPr>
              <w:jc w:val="center"/>
              <w:rPr>
                <w:rFonts w:ascii="Arial" w:hAnsi="Arial" w:cs="Arial" w:hint="eastAsia"/>
              </w:rPr>
            </w:pPr>
            <w:r>
              <w:rPr>
                <w:rFonts w:ascii="Arial" w:hAnsi="Arial" w:cs="Arial" w:hint="eastAsia"/>
              </w:rPr>
              <w:t>28-30</w:t>
            </w:r>
          </w:p>
        </w:tc>
        <w:tc>
          <w:tcPr>
            <w:tcW w:w="1800" w:type="dxa"/>
            <w:vAlign w:val="center"/>
          </w:tcPr>
          <w:p w:rsidR="000845A2" w:rsidRDefault="000845A2">
            <w:pPr>
              <w:jc w:val="center"/>
              <w:rPr>
                <w:rFonts w:ascii="Arial" w:hAnsi="Arial" w:cs="Arial" w:hint="eastAsia"/>
              </w:rPr>
            </w:pPr>
            <w:r>
              <w:rPr>
                <w:rFonts w:ascii="Arial" w:hAnsi="Arial" w:cs="Arial" w:hint="eastAsia"/>
              </w:rPr>
              <w:t>30</w:t>
            </w:r>
          </w:p>
        </w:tc>
        <w:tc>
          <w:tcPr>
            <w:tcW w:w="1980" w:type="dxa"/>
            <w:vAlign w:val="center"/>
          </w:tcPr>
          <w:p w:rsidR="000845A2" w:rsidRDefault="000845A2">
            <w:pPr>
              <w:jc w:val="center"/>
              <w:rPr>
                <w:rFonts w:ascii="Arial" w:hAnsi="Arial" w:cs="Arial"/>
              </w:rPr>
            </w:pPr>
            <w:r>
              <w:rPr>
                <w:rFonts w:ascii="Arial" w:hAnsi="Arial" w:cs="Arial"/>
              </w:rPr>
              <w:t>20</w:t>
            </w:r>
          </w:p>
        </w:tc>
      </w:tr>
      <w:tr w:rsidR="000845A2">
        <w:trPr>
          <w:trHeight w:val="397"/>
        </w:trPr>
        <w:tc>
          <w:tcPr>
            <w:tcW w:w="3600" w:type="dxa"/>
            <w:gridSpan w:val="2"/>
            <w:vAlign w:val="center"/>
          </w:tcPr>
          <w:p w:rsidR="000845A2" w:rsidRDefault="000845A2">
            <w:pPr>
              <w:rPr>
                <w:rFonts w:ascii="Arial" w:hAnsi="Arial" w:cs="Arial"/>
              </w:rPr>
            </w:pPr>
            <w:r>
              <w:rPr>
                <w:rFonts w:ascii="Arial" w:hAnsi="Arial" w:cs="Arial"/>
              </w:rPr>
              <w:t xml:space="preserve">Injector orifice (mm) </w:t>
            </w:r>
          </w:p>
        </w:tc>
        <w:tc>
          <w:tcPr>
            <w:tcW w:w="1980" w:type="dxa"/>
            <w:vAlign w:val="center"/>
          </w:tcPr>
          <w:p w:rsidR="000845A2" w:rsidRDefault="000845A2">
            <w:pPr>
              <w:jc w:val="center"/>
              <w:rPr>
                <w:rFonts w:ascii="Arial" w:hAnsi="Arial" w:cs="Arial" w:hint="eastAsia"/>
              </w:rPr>
            </w:pPr>
            <w:r>
              <w:rPr>
                <w:rFonts w:ascii="Arial" w:hAnsi="Arial" w:cs="Arial" w:hint="eastAsia"/>
              </w:rPr>
              <w:t>0.88</w:t>
            </w:r>
          </w:p>
        </w:tc>
        <w:tc>
          <w:tcPr>
            <w:tcW w:w="1800" w:type="dxa"/>
            <w:vAlign w:val="center"/>
          </w:tcPr>
          <w:p w:rsidR="000845A2" w:rsidRDefault="000845A2">
            <w:pPr>
              <w:jc w:val="center"/>
              <w:rPr>
                <w:rFonts w:ascii="Arial" w:hAnsi="Arial" w:cs="Arial" w:hint="eastAsia"/>
              </w:rPr>
            </w:pPr>
            <w:r>
              <w:rPr>
                <w:rFonts w:ascii="Arial" w:hAnsi="Arial" w:cs="Arial" w:hint="eastAsia"/>
              </w:rPr>
              <w:t>0.88</w:t>
            </w:r>
          </w:p>
        </w:tc>
        <w:tc>
          <w:tcPr>
            <w:tcW w:w="1980" w:type="dxa"/>
            <w:vAlign w:val="center"/>
          </w:tcPr>
          <w:p w:rsidR="000845A2" w:rsidRDefault="000845A2">
            <w:pPr>
              <w:jc w:val="center"/>
              <w:rPr>
                <w:rFonts w:ascii="Arial" w:hAnsi="Arial" w:cs="Arial" w:hint="eastAsia"/>
              </w:rPr>
            </w:pPr>
            <w:r>
              <w:rPr>
                <w:rFonts w:ascii="Arial" w:hAnsi="Arial" w:cs="Arial" w:hint="eastAsia"/>
              </w:rPr>
              <w:t>1.3</w:t>
            </w:r>
          </w:p>
        </w:tc>
      </w:tr>
      <w:tr w:rsidR="000845A2">
        <w:tc>
          <w:tcPr>
            <w:tcW w:w="3600" w:type="dxa"/>
            <w:gridSpan w:val="2"/>
            <w:vAlign w:val="center"/>
          </w:tcPr>
          <w:p w:rsidR="000845A2" w:rsidRDefault="000845A2">
            <w:pPr>
              <w:rPr>
                <w:rFonts w:ascii="Arial" w:hAnsi="Arial" w:cs="Arial"/>
              </w:rPr>
            </w:pPr>
            <w:r>
              <w:rPr>
                <w:rFonts w:ascii="Arial" w:hAnsi="Arial" w:cs="Arial"/>
              </w:rPr>
              <w:t xml:space="preserve">Destination countries </w:t>
            </w:r>
          </w:p>
        </w:tc>
        <w:tc>
          <w:tcPr>
            <w:tcW w:w="1980" w:type="dxa"/>
            <w:vAlign w:val="center"/>
          </w:tcPr>
          <w:p w:rsidR="000845A2" w:rsidRDefault="000845A2">
            <w:pPr>
              <w:jc w:val="center"/>
              <w:rPr>
                <w:rFonts w:ascii="Arial" w:hAnsi="Arial" w:cs="Arial" w:hint="eastAsia"/>
              </w:rPr>
            </w:pPr>
            <w:r>
              <w:rPr>
                <w:rFonts w:ascii="Arial" w:hAnsi="Arial" w:cs="Arial"/>
              </w:rPr>
              <w:t xml:space="preserve">BE, CH, CY, CZ, ES, FR, GB, GR, IE, IT, </w:t>
            </w:r>
            <w:r>
              <w:rPr>
                <w:rFonts w:ascii="Arial" w:hAnsi="Arial" w:cs="Arial" w:hint="eastAsia"/>
              </w:rPr>
              <w:t xml:space="preserve">LT, </w:t>
            </w:r>
            <w:r>
              <w:rPr>
                <w:rFonts w:ascii="Arial" w:hAnsi="Arial" w:cs="Arial"/>
              </w:rPr>
              <w:t>PT, SI</w:t>
            </w:r>
          </w:p>
          <w:p w:rsidR="000845A2" w:rsidRDefault="000845A2">
            <w:pPr>
              <w:jc w:val="center"/>
              <w:rPr>
                <w:rFonts w:ascii="Arial" w:hAnsi="Arial" w:cs="Arial" w:hint="eastAsia"/>
              </w:rPr>
            </w:pPr>
            <w:r>
              <w:rPr>
                <w:rFonts w:ascii="Arial" w:hAnsi="Arial" w:cs="Arial" w:hint="eastAsia"/>
              </w:rPr>
              <w:t>SK</w:t>
            </w:r>
          </w:p>
        </w:tc>
        <w:tc>
          <w:tcPr>
            <w:tcW w:w="1800" w:type="dxa"/>
          </w:tcPr>
          <w:p w:rsidR="000845A2" w:rsidRDefault="000845A2">
            <w:pPr>
              <w:rPr>
                <w:rFonts w:ascii="Arial" w:hAnsi="Arial" w:cs="Arial" w:hint="eastAsia"/>
              </w:rPr>
            </w:pPr>
          </w:p>
          <w:p w:rsidR="000845A2" w:rsidRDefault="000845A2">
            <w:pPr>
              <w:rPr>
                <w:rFonts w:ascii="Arial" w:hAnsi="Arial" w:cs="Arial" w:hint="eastAsia"/>
              </w:rPr>
            </w:pPr>
            <w:r>
              <w:rPr>
                <w:rFonts w:ascii="Arial" w:hAnsi="Arial" w:cs="Arial" w:hint="eastAsia"/>
              </w:rPr>
              <w:t xml:space="preserve">BE, CY, FI, FR, </w:t>
            </w:r>
          </w:p>
          <w:p w:rsidR="000845A2" w:rsidRDefault="000845A2">
            <w:pPr>
              <w:rPr>
                <w:rFonts w:ascii="Arial" w:hAnsi="Arial" w:cs="Arial" w:hint="eastAsia"/>
              </w:rPr>
            </w:pPr>
            <w:r>
              <w:rPr>
                <w:rFonts w:ascii="Arial" w:hAnsi="Arial" w:cs="Arial" w:hint="eastAsia"/>
              </w:rPr>
              <w:t>GB, GR</w:t>
            </w:r>
          </w:p>
        </w:tc>
        <w:tc>
          <w:tcPr>
            <w:tcW w:w="1980" w:type="dxa"/>
          </w:tcPr>
          <w:p w:rsidR="000845A2" w:rsidRDefault="000845A2">
            <w:pPr>
              <w:rPr>
                <w:rFonts w:ascii="Arial" w:hAnsi="Arial" w:cs="Arial"/>
              </w:rPr>
            </w:pPr>
            <w:r>
              <w:rPr>
                <w:rFonts w:ascii="Arial" w:hAnsi="Arial" w:cs="Arial"/>
              </w:rPr>
              <w:t>AT,</w:t>
            </w:r>
            <w:r>
              <w:rPr>
                <w:rFonts w:ascii="Arial" w:hAnsi="Arial" w:cs="Arial" w:hint="eastAsia"/>
              </w:rPr>
              <w:t xml:space="preserve"> </w:t>
            </w:r>
            <w:r>
              <w:rPr>
                <w:rFonts w:ascii="Arial" w:hAnsi="Arial" w:cs="Arial"/>
              </w:rPr>
              <w:t>CH,</w:t>
            </w:r>
            <w:r>
              <w:rPr>
                <w:rFonts w:ascii="Arial" w:hAnsi="Arial" w:cs="Arial" w:hint="eastAsia"/>
              </w:rPr>
              <w:t xml:space="preserve"> </w:t>
            </w:r>
            <w:r>
              <w:rPr>
                <w:rFonts w:ascii="Arial" w:hAnsi="Arial" w:cs="Arial"/>
              </w:rPr>
              <w:t>CZ,</w:t>
            </w:r>
            <w:r>
              <w:rPr>
                <w:rFonts w:ascii="Arial" w:hAnsi="Arial" w:cs="Arial" w:hint="eastAsia"/>
              </w:rPr>
              <w:t xml:space="preserve"> </w:t>
            </w:r>
            <w:r>
              <w:rPr>
                <w:rFonts w:ascii="Arial" w:hAnsi="Arial" w:cs="Arial"/>
              </w:rPr>
              <w:t>DK,</w:t>
            </w:r>
          </w:p>
          <w:p w:rsidR="000845A2" w:rsidRDefault="000845A2">
            <w:pPr>
              <w:rPr>
                <w:rFonts w:ascii="Arial" w:hAnsi="Arial" w:cs="Arial" w:hint="eastAsia"/>
              </w:rPr>
            </w:pPr>
            <w:r>
              <w:rPr>
                <w:rFonts w:ascii="Arial" w:hAnsi="Arial" w:cs="Arial"/>
              </w:rPr>
              <w:t>EE,</w:t>
            </w:r>
            <w:r>
              <w:rPr>
                <w:rFonts w:ascii="Arial" w:hAnsi="Arial" w:cs="Arial" w:hint="eastAsia"/>
              </w:rPr>
              <w:t xml:space="preserve"> </w:t>
            </w:r>
            <w:r>
              <w:rPr>
                <w:rFonts w:ascii="Arial" w:hAnsi="Arial" w:cs="Arial"/>
              </w:rPr>
              <w:t>ES,</w:t>
            </w:r>
            <w:r>
              <w:rPr>
                <w:rFonts w:ascii="Arial" w:hAnsi="Arial" w:cs="Arial" w:hint="eastAsia"/>
              </w:rPr>
              <w:t xml:space="preserve"> </w:t>
            </w:r>
            <w:r>
              <w:rPr>
                <w:rFonts w:ascii="Arial" w:hAnsi="Arial" w:cs="Arial"/>
              </w:rPr>
              <w:t>FI,</w:t>
            </w:r>
            <w:r>
              <w:rPr>
                <w:rFonts w:ascii="Arial" w:hAnsi="Arial" w:cs="Arial" w:hint="eastAsia"/>
              </w:rPr>
              <w:t xml:space="preserve"> </w:t>
            </w:r>
            <w:r>
              <w:rPr>
                <w:rFonts w:ascii="Arial" w:hAnsi="Arial" w:cs="Arial"/>
              </w:rPr>
              <w:t>GB,</w:t>
            </w:r>
          </w:p>
          <w:p w:rsidR="000845A2" w:rsidRDefault="000845A2">
            <w:pPr>
              <w:rPr>
                <w:rFonts w:ascii="Arial" w:hAnsi="Arial" w:cs="Arial" w:hint="eastAsia"/>
              </w:rPr>
            </w:pPr>
            <w:r>
              <w:rPr>
                <w:rFonts w:ascii="Arial" w:hAnsi="Arial" w:cs="Arial"/>
              </w:rPr>
              <w:t>GR,</w:t>
            </w:r>
            <w:r>
              <w:rPr>
                <w:rFonts w:ascii="Arial" w:hAnsi="Arial" w:cs="Arial" w:hint="eastAsia"/>
              </w:rPr>
              <w:t xml:space="preserve"> </w:t>
            </w:r>
            <w:r>
              <w:rPr>
                <w:rFonts w:ascii="Arial" w:hAnsi="Arial" w:cs="Arial"/>
              </w:rPr>
              <w:t>IE,</w:t>
            </w:r>
            <w:r>
              <w:rPr>
                <w:rFonts w:ascii="Arial" w:hAnsi="Arial" w:cs="Arial" w:hint="eastAsia"/>
              </w:rPr>
              <w:t xml:space="preserve"> </w:t>
            </w:r>
            <w:r>
              <w:rPr>
                <w:rFonts w:ascii="Arial" w:hAnsi="Arial" w:cs="Arial"/>
              </w:rPr>
              <w:t>IT,</w:t>
            </w:r>
            <w:r>
              <w:rPr>
                <w:rFonts w:ascii="Arial" w:hAnsi="Arial" w:cs="Arial" w:hint="eastAsia"/>
              </w:rPr>
              <w:t xml:space="preserve"> </w:t>
            </w:r>
            <w:r>
              <w:rPr>
                <w:rFonts w:ascii="Arial" w:hAnsi="Arial" w:cs="Arial"/>
              </w:rPr>
              <w:t>LT,</w:t>
            </w:r>
          </w:p>
          <w:p w:rsidR="000845A2" w:rsidRDefault="000845A2">
            <w:pPr>
              <w:rPr>
                <w:rFonts w:ascii="Arial" w:hAnsi="Arial" w:cs="Arial" w:hint="eastAsia"/>
              </w:rPr>
            </w:pPr>
            <w:r>
              <w:rPr>
                <w:rFonts w:ascii="Arial" w:hAnsi="Arial" w:cs="Arial"/>
              </w:rPr>
              <w:t>LV,</w:t>
            </w:r>
            <w:r>
              <w:rPr>
                <w:rFonts w:ascii="Arial" w:hAnsi="Arial" w:cs="Arial" w:hint="eastAsia"/>
              </w:rPr>
              <w:t xml:space="preserve"> </w:t>
            </w:r>
            <w:r>
              <w:rPr>
                <w:rFonts w:ascii="Arial" w:hAnsi="Arial" w:cs="Arial"/>
              </w:rPr>
              <w:t>NO, PT,</w:t>
            </w:r>
            <w:r>
              <w:rPr>
                <w:rFonts w:ascii="Arial" w:hAnsi="Arial" w:cs="Arial" w:hint="eastAsia"/>
              </w:rPr>
              <w:t xml:space="preserve"> </w:t>
            </w:r>
            <w:r>
              <w:rPr>
                <w:rFonts w:ascii="Arial" w:hAnsi="Arial" w:cs="Arial"/>
              </w:rPr>
              <w:t>RO,</w:t>
            </w:r>
          </w:p>
          <w:p w:rsidR="000845A2" w:rsidRDefault="000845A2">
            <w:pPr>
              <w:rPr>
                <w:rFonts w:ascii="Arial" w:hAnsi="Arial" w:cs="Arial"/>
              </w:rPr>
            </w:pPr>
            <w:r>
              <w:rPr>
                <w:rFonts w:ascii="Arial" w:hAnsi="Arial" w:cs="Arial"/>
              </w:rPr>
              <w:t xml:space="preserve"> SE, SI, SK</w:t>
            </w:r>
          </w:p>
        </w:tc>
      </w:tr>
      <w:tr w:rsidR="000845A2">
        <w:tc>
          <w:tcPr>
            <w:tcW w:w="3600" w:type="dxa"/>
            <w:gridSpan w:val="2"/>
            <w:vAlign w:val="center"/>
          </w:tcPr>
          <w:p w:rsidR="000845A2" w:rsidRDefault="000845A2">
            <w:pPr>
              <w:rPr>
                <w:rFonts w:ascii="Arial" w:hAnsi="Arial" w:cs="Arial"/>
              </w:rPr>
            </w:pPr>
            <w:r>
              <w:rPr>
                <w:rFonts w:ascii="Arial" w:hAnsi="Arial" w:cs="Arial"/>
              </w:rPr>
              <w:t xml:space="preserve">Complied standard </w:t>
            </w:r>
          </w:p>
        </w:tc>
        <w:tc>
          <w:tcPr>
            <w:tcW w:w="5760" w:type="dxa"/>
            <w:gridSpan w:val="3"/>
            <w:vAlign w:val="center"/>
          </w:tcPr>
          <w:p w:rsidR="000845A2" w:rsidRDefault="000845A2">
            <w:pPr>
              <w:autoSpaceDE w:val="0"/>
              <w:autoSpaceDN w:val="0"/>
              <w:adjustRightInd w:val="0"/>
              <w:snapToGrid w:val="0"/>
              <w:rPr>
                <w:rFonts w:ascii="Arial" w:hAnsi="Arial" w:cs="Arial"/>
              </w:rPr>
            </w:pPr>
            <w:r>
              <w:rPr>
                <w:rFonts w:ascii="Arial" w:hAnsi="Arial" w:cs="Arial"/>
              </w:rPr>
              <w:t xml:space="preserve">EN203-1:2005 Gas Heated Catering Equipment-Part: General Safety Rules. </w:t>
            </w:r>
          </w:p>
        </w:tc>
      </w:tr>
      <w:tr w:rsidR="000845A2">
        <w:tc>
          <w:tcPr>
            <w:tcW w:w="9360" w:type="dxa"/>
            <w:gridSpan w:val="5"/>
            <w:vAlign w:val="center"/>
          </w:tcPr>
          <w:p w:rsidR="000845A2" w:rsidRDefault="000845A2">
            <w:pPr>
              <w:autoSpaceDE w:val="0"/>
              <w:autoSpaceDN w:val="0"/>
              <w:adjustRightInd w:val="0"/>
              <w:snapToGrid w:val="0"/>
              <w:rPr>
                <w:rFonts w:ascii="Arial Black" w:eastAsia="SimHei" w:hAnsi="Arial Black"/>
                <w:sz w:val="24"/>
              </w:rPr>
            </w:pPr>
            <w:r>
              <w:rPr>
                <w:rFonts w:ascii="Arial Black" w:eastAsia="SimHei" w:hAnsi="Arial Black"/>
                <w:sz w:val="24"/>
              </w:rPr>
              <w:t>This appliance shall be installed in conformity with the current regulations and used only in a well-ventilated location. Consult the instructions before installing and using this appliance.</w:t>
            </w:r>
          </w:p>
        </w:tc>
      </w:tr>
    </w:tbl>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hint="eastAsia"/>
        </w:rPr>
      </w:pPr>
    </w:p>
    <w:p w:rsidR="000845A2" w:rsidRDefault="000845A2">
      <w:pPr>
        <w:jc w:val="center"/>
        <w:rPr>
          <w:rFonts w:ascii="Arial" w:hAnsi="Arial" w:cs="Arial" w:hint="eastAsia"/>
          <w:b/>
          <w:sz w:val="28"/>
          <w:szCs w:val="28"/>
        </w:rPr>
      </w:pPr>
      <w:r>
        <w:rPr>
          <w:rFonts w:ascii="Arial" w:hAnsi="Arial" w:cs="Arial"/>
          <w:b/>
          <w:sz w:val="28"/>
          <w:szCs w:val="28"/>
        </w:rPr>
        <w:t>EXPLODE</w:t>
      </w:r>
    </w:p>
    <w:p w:rsidR="000845A2" w:rsidRDefault="003E5A55">
      <w:pPr>
        <w:ind w:leftChars="171" w:left="359"/>
        <w:rPr>
          <w:rFonts w:hint="eastAsia"/>
        </w:rPr>
        <w:sectPr w:rsidR="000845A2">
          <w:headerReference w:type="default" r:id="rId11"/>
          <w:footerReference w:type="default" r:id="rId12"/>
          <w:pgSz w:w="11906" w:h="16838"/>
          <w:pgMar w:top="1134" w:right="1134" w:bottom="1134" w:left="1134" w:header="851" w:footer="992" w:gutter="0"/>
          <w:cols w:space="720"/>
          <w:docGrid w:type="lines" w:linePitch="312"/>
        </w:sectPr>
      </w:pPr>
      <w:r>
        <w:rPr>
          <w:rFonts w:hint="eastAsia"/>
          <w:noProof/>
        </w:rPr>
        <w:drawing>
          <wp:inline distT="0" distB="0" distL="0" distR="0">
            <wp:extent cx="5654040" cy="7970520"/>
            <wp:effectExtent l="0" t="0" r="0" b="0"/>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4040" cy="7970520"/>
                    </a:xfrm>
                    <a:prstGeom prst="rect">
                      <a:avLst/>
                    </a:prstGeom>
                    <a:noFill/>
                    <a:ln>
                      <a:noFill/>
                    </a:ln>
                  </pic:spPr>
                </pic:pic>
              </a:graphicData>
            </a:graphic>
          </wp:inline>
        </w:drawing>
      </w:r>
    </w:p>
    <w:p w:rsidR="000845A2" w:rsidRDefault="003E5A55">
      <w:pPr>
        <w:ind w:leftChars="171" w:left="359"/>
        <w:rPr>
          <w:rFonts w:hint="eastAsia"/>
        </w:rPr>
      </w:pPr>
      <w:r>
        <w:rPr>
          <w:rFonts w:hint="eastAsia"/>
          <w:noProof/>
        </w:rPr>
        <w:drawing>
          <wp:inline distT="0" distB="0" distL="0" distR="0">
            <wp:extent cx="5629910" cy="8473440"/>
            <wp:effectExtent l="0" t="0" r="0" b="0"/>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9910" cy="8473440"/>
                    </a:xfrm>
                    <a:prstGeom prst="rect">
                      <a:avLst/>
                    </a:prstGeom>
                    <a:noFill/>
                    <a:ln>
                      <a:noFill/>
                    </a:ln>
                  </pic:spPr>
                </pic:pic>
              </a:graphicData>
            </a:graphic>
          </wp:inline>
        </w:drawing>
      </w:r>
    </w:p>
    <w:p w:rsidR="000845A2" w:rsidRDefault="003E5A55">
      <w:pPr>
        <w:ind w:leftChars="171" w:left="359"/>
        <w:rPr>
          <w:rFonts w:hint="eastAsia"/>
        </w:rPr>
      </w:pPr>
      <w:r>
        <w:rPr>
          <w:rFonts w:hint="eastAsia"/>
          <w:noProof/>
        </w:rPr>
        <w:drawing>
          <wp:inline distT="0" distB="0" distL="0" distR="0">
            <wp:extent cx="5715000" cy="8476615"/>
            <wp:effectExtent l="0" t="0" r="0" b="0"/>
            <wp:docPr id="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8476615"/>
                    </a:xfrm>
                    <a:prstGeom prst="rect">
                      <a:avLst/>
                    </a:prstGeom>
                    <a:noFill/>
                    <a:ln>
                      <a:noFill/>
                    </a:ln>
                  </pic:spPr>
                </pic:pic>
              </a:graphicData>
            </a:graphic>
          </wp:inline>
        </w:drawing>
      </w:r>
    </w:p>
    <w:p w:rsidR="000845A2" w:rsidRDefault="000845A2">
      <w:pPr>
        <w:jc w:val="center"/>
        <w:rPr>
          <w:rFonts w:ascii="Arial" w:hAnsi="Arial" w:cs="Arial"/>
          <w:b/>
          <w:sz w:val="28"/>
          <w:szCs w:val="28"/>
        </w:rPr>
      </w:pPr>
      <w:r>
        <w:rPr>
          <w:rFonts w:ascii="Arial" w:hAnsi="Arial" w:cs="Arial"/>
          <w:b/>
          <w:sz w:val="28"/>
          <w:szCs w:val="28"/>
        </w:rPr>
        <w:t>PART LIST</w:t>
      </w:r>
    </w:p>
    <w:p w:rsidR="000845A2" w:rsidRDefault="000845A2">
      <w:pPr>
        <w:rPr>
          <w:rFonts w:hint="eastAsia"/>
        </w:rPr>
      </w:pPr>
      <w:r>
        <w:t xml:space="preserve">    </w:t>
      </w:r>
    </w:p>
    <w:tbl>
      <w:tblPr>
        <w:tblStyle w:val="TableGrid"/>
        <w:tblW w:w="0" w:type="auto"/>
        <w:tblInd w:w="0" w:type="dxa"/>
        <w:tblLayout w:type="fixed"/>
        <w:tblLook w:val="0000" w:firstRow="0" w:lastRow="0" w:firstColumn="0" w:lastColumn="0" w:noHBand="0" w:noVBand="0"/>
      </w:tblPr>
      <w:tblGrid>
        <w:gridCol w:w="632"/>
        <w:gridCol w:w="2536"/>
        <w:gridCol w:w="1080"/>
        <w:gridCol w:w="1080"/>
        <w:gridCol w:w="1080"/>
        <w:gridCol w:w="1080"/>
        <w:gridCol w:w="1080"/>
        <w:gridCol w:w="1260"/>
      </w:tblGrid>
      <w:tr w:rsidR="000845A2">
        <w:trPr>
          <w:trHeight w:val="376"/>
        </w:trPr>
        <w:tc>
          <w:tcPr>
            <w:tcW w:w="632" w:type="dxa"/>
            <w:vMerge w:val="restart"/>
            <w:vAlign w:val="center"/>
          </w:tcPr>
          <w:p w:rsidR="000845A2" w:rsidRDefault="000845A2">
            <w:pPr>
              <w:jc w:val="center"/>
              <w:rPr>
                <w:rFonts w:ascii="Arial" w:hAnsi="Arial" w:cs="Arial"/>
                <w:sz w:val="24"/>
              </w:rPr>
            </w:pPr>
            <w:r>
              <w:rPr>
                <w:rFonts w:ascii="Arial" w:hAnsi="Arial" w:cs="Arial"/>
              </w:rPr>
              <w:t>NO.</w:t>
            </w:r>
          </w:p>
        </w:tc>
        <w:tc>
          <w:tcPr>
            <w:tcW w:w="2536" w:type="dxa"/>
            <w:vMerge w:val="restart"/>
            <w:vAlign w:val="center"/>
          </w:tcPr>
          <w:p w:rsidR="000845A2" w:rsidRDefault="000845A2">
            <w:pPr>
              <w:jc w:val="center"/>
              <w:rPr>
                <w:rFonts w:ascii="Arial" w:hAnsi="Arial" w:cs="Arial"/>
                <w:sz w:val="24"/>
              </w:rPr>
            </w:pPr>
            <w:r>
              <w:rPr>
                <w:rFonts w:ascii="Arial" w:hAnsi="Arial" w:cs="Arial"/>
              </w:rPr>
              <w:t>PART</w:t>
            </w:r>
          </w:p>
        </w:tc>
        <w:tc>
          <w:tcPr>
            <w:tcW w:w="5400" w:type="dxa"/>
            <w:gridSpan w:val="5"/>
            <w:vAlign w:val="center"/>
          </w:tcPr>
          <w:p w:rsidR="000845A2" w:rsidRDefault="000845A2">
            <w:pPr>
              <w:jc w:val="center"/>
              <w:rPr>
                <w:rFonts w:ascii="Arial" w:hAnsi="Arial" w:cs="Arial"/>
              </w:rPr>
            </w:pPr>
            <w:r>
              <w:rPr>
                <w:rFonts w:ascii="Arial" w:hAnsi="Arial" w:cs="Arial"/>
                <w:color w:val="000000"/>
                <w:kern w:val="0"/>
                <w:szCs w:val="21"/>
              </w:rPr>
              <w:t>QUANTITY / MODEL</w:t>
            </w:r>
          </w:p>
        </w:tc>
        <w:tc>
          <w:tcPr>
            <w:tcW w:w="1260" w:type="dxa"/>
            <w:vMerge w:val="restart"/>
            <w:vAlign w:val="center"/>
          </w:tcPr>
          <w:p w:rsidR="000845A2" w:rsidRDefault="000845A2">
            <w:pPr>
              <w:jc w:val="center"/>
              <w:rPr>
                <w:rFonts w:ascii="Arial" w:hAnsi="Arial" w:cs="Arial"/>
                <w:sz w:val="24"/>
              </w:rPr>
            </w:pPr>
            <w:r>
              <w:rPr>
                <w:rFonts w:ascii="Arial" w:hAnsi="Arial" w:cs="Arial"/>
              </w:rPr>
              <w:t>Remark</w:t>
            </w:r>
          </w:p>
        </w:tc>
      </w:tr>
      <w:tr w:rsidR="000845A2">
        <w:trPr>
          <w:trHeight w:val="353"/>
        </w:trPr>
        <w:tc>
          <w:tcPr>
            <w:tcW w:w="632" w:type="dxa"/>
            <w:vMerge/>
            <w:vAlign w:val="center"/>
          </w:tcPr>
          <w:p w:rsidR="000845A2" w:rsidRDefault="000845A2">
            <w:pPr>
              <w:rPr>
                <w:rFonts w:ascii="Arial" w:hAnsi="Arial" w:cs="Arial"/>
              </w:rPr>
            </w:pPr>
          </w:p>
        </w:tc>
        <w:tc>
          <w:tcPr>
            <w:tcW w:w="2536" w:type="dxa"/>
            <w:vMerge/>
            <w:vAlign w:val="center"/>
          </w:tcPr>
          <w:p w:rsidR="000845A2" w:rsidRDefault="000845A2">
            <w:pPr>
              <w:rPr>
                <w:rFonts w:ascii="Arial" w:hAnsi="Arial" w:cs="Arial"/>
              </w:rPr>
            </w:pPr>
          </w:p>
        </w:tc>
        <w:tc>
          <w:tcPr>
            <w:tcW w:w="1080" w:type="dxa"/>
            <w:vAlign w:val="center"/>
          </w:tcPr>
          <w:p w:rsidR="000845A2" w:rsidRDefault="000845A2">
            <w:pPr>
              <w:jc w:val="center"/>
              <w:rPr>
                <w:rFonts w:ascii="Arial" w:hAnsi="Arial" w:cs="Arial" w:hint="eastAsia"/>
                <w:color w:val="000000"/>
                <w:kern w:val="0"/>
                <w:szCs w:val="21"/>
              </w:rPr>
            </w:pPr>
            <w:r>
              <w:rPr>
                <w:rFonts w:ascii="Arial" w:hAnsi="Arial" w:cs="Arial" w:hint="eastAsia"/>
                <w:color w:val="000000"/>
                <w:kern w:val="0"/>
                <w:szCs w:val="21"/>
              </w:rPr>
              <w:t>GBM-3G</w:t>
            </w:r>
          </w:p>
        </w:tc>
        <w:tc>
          <w:tcPr>
            <w:tcW w:w="1080" w:type="dxa"/>
          </w:tcPr>
          <w:p w:rsidR="000845A2" w:rsidRDefault="000845A2">
            <w:pPr>
              <w:jc w:val="center"/>
              <w:rPr>
                <w:rFonts w:ascii="Arial" w:hAnsi="Arial" w:cs="Arial" w:hint="eastAsia"/>
                <w:color w:val="000000"/>
                <w:kern w:val="0"/>
                <w:szCs w:val="21"/>
              </w:rPr>
            </w:pPr>
            <w:r>
              <w:rPr>
                <w:rFonts w:ascii="Arial" w:hAnsi="Arial" w:cs="Arial" w:hint="eastAsia"/>
                <w:color w:val="000000"/>
                <w:kern w:val="0"/>
                <w:szCs w:val="21"/>
              </w:rPr>
              <w:t>GBM-4G</w:t>
            </w:r>
          </w:p>
        </w:tc>
        <w:tc>
          <w:tcPr>
            <w:tcW w:w="1080" w:type="dxa"/>
            <w:vAlign w:val="center"/>
          </w:tcPr>
          <w:p w:rsidR="000845A2" w:rsidRDefault="000845A2">
            <w:pPr>
              <w:jc w:val="center"/>
              <w:rPr>
                <w:rFonts w:ascii="Arial" w:hAnsi="Arial" w:cs="Arial" w:hint="eastAsia"/>
                <w:color w:val="000000"/>
                <w:kern w:val="0"/>
                <w:szCs w:val="21"/>
              </w:rPr>
            </w:pPr>
            <w:r>
              <w:rPr>
                <w:rFonts w:ascii="Arial" w:hAnsi="Arial" w:cs="Arial" w:hint="eastAsia"/>
                <w:color w:val="000000"/>
                <w:kern w:val="0"/>
                <w:szCs w:val="21"/>
              </w:rPr>
              <w:t>GBM-44</w:t>
            </w:r>
          </w:p>
        </w:tc>
        <w:tc>
          <w:tcPr>
            <w:tcW w:w="1080" w:type="dxa"/>
            <w:vAlign w:val="center"/>
          </w:tcPr>
          <w:p w:rsidR="000845A2" w:rsidRDefault="000845A2">
            <w:pPr>
              <w:jc w:val="center"/>
              <w:rPr>
                <w:rFonts w:ascii="Arial" w:hAnsi="Arial" w:cs="Arial" w:hint="eastAsia"/>
                <w:color w:val="000000"/>
                <w:kern w:val="0"/>
                <w:szCs w:val="21"/>
              </w:rPr>
            </w:pPr>
            <w:r>
              <w:rPr>
                <w:rFonts w:ascii="Arial" w:hAnsi="Arial" w:cs="Arial" w:hint="eastAsia"/>
                <w:color w:val="000000"/>
                <w:kern w:val="0"/>
                <w:szCs w:val="21"/>
              </w:rPr>
              <w:t>GBM-66</w:t>
            </w:r>
          </w:p>
        </w:tc>
        <w:tc>
          <w:tcPr>
            <w:tcW w:w="1080" w:type="dxa"/>
            <w:vAlign w:val="center"/>
          </w:tcPr>
          <w:p w:rsidR="000845A2" w:rsidRDefault="000845A2">
            <w:pPr>
              <w:jc w:val="center"/>
              <w:rPr>
                <w:rFonts w:ascii="Arial" w:hAnsi="Arial" w:cs="Arial" w:hint="eastAsia"/>
                <w:color w:val="000000"/>
                <w:kern w:val="0"/>
                <w:szCs w:val="21"/>
              </w:rPr>
            </w:pPr>
            <w:r>
              <w:rPr>
                <w:rFonts w:ascii="Arial" w:hAnsi="Arial" w:cs="Arial" w:hint="eastAsia"/>
                <w:color w:val="000000"/>
                <w:kern w:val="0"/>
                <w:szCs w:val="21"/>
              </w:rPr>
              <w:t>GBM-60</w:t>
            </w:r>
          </w:p>
        </w:tc>
        <w:tc>
          <w:tcPr>
            <w:tcW w:w="1260" w:type="dxa"/>
            <w:vMerge/>
            <w:vAlign w:val="center"/>
          </w:tcPr>
          <w:p w:rsidR="000845A2" w:rsidRDefault="000845A2">
            <w:pPr>
              <w:rPr>
                <w:rFonts w:ascii="Arial" w:hAnsi="Arial" w:cs="Arial"/>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w:t>
            </w:r>
          </w:p>
        </w:tc>
        <w:tc>
          <w:tcPr>
            <w:tcW w:w="2536" w:type="dxa"/>
            <w:vAlign w:val="center"/>
          </w:tcPr>
          <w:p w:rsidR="000845A2" w:rsidRDefault="000845A2">
            <w:pPr>
              <w:rPr>
                <w:rFonts w:ascii="Arial" w:hAnsi="Arial" w:cs="Arial" w:hint="eastAsia"/>
                <w:sz w:val="24"/>
              </w:rPr>
            </w:pPr>
            <w:r>
              <w:rPr>
                <w:rFonts w:ascii="Arial" w:hAnsi="Arial" w:cs="Arial" w:hint="eastAsia"/>
              </w:rPr>
              <w:t>Base plate of firebox</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2</w:t>
            </w:r>
          </w:p>
        </w:tc>
        <w:tc>
          <w:tcPr>
            <w:tcW w:w="2536" w:type="dxa"/>
            <w:vAlign w:val="center"/>
          </w:tcPr>
          <w:p w:rsidR="000845A2" w:rsidRDefault="000845A2">
            <w:pPr>
              <w:rPr>
                <w:rFonts w:ascii="Arial" w:hAnsi="Arial" w:cs="Arial" w:hint="eastAsia"/>
                <w:sz w:val="24"/>
              </w:rPr>
            </w:pPr>
            <w:r>
              <w:rPr>
                <w:rFonts w:ascii="Arial" w:hAnsi="Arial" w:cs="Arial" w:hint="eastAsia"/>
              </w:rPr>
              <w:t>Front plate of firebox</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3</w:t>
            </w:r>
          </w:p>
        </w:tc>
        <w:tc>
          <w:tcPr>
            <w:tcW w:w="2536" w:type="dxa"/>
            <w:vAlign w:val="center"/>
          </w:tcPr>
          <w:p w:rsidR="000845A2" w:rsidRDefault="000845A2">
            <w:pPr>
              <w:rPr>
                <w:rFonts w:ascii="Arial" w:hAnsi="Arial" w:cs="Arial" w:hint="eastAsia"/>
                <w:sz w:val="24"/>
              </w:rPr>
            </w:pPr>
            <w:r>
              <w:rPr>
                <w:rFonts w:ascii="Arial" w:hAnsi="Arial" w:cs="Arial" w:hint="eastAsia"/>
              </w:rPr>
              <w:t>Back plate of firebox</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4</w:t>
            </w:r>
          </w:p>
        </w:tc>
        <w:tc>
          <w:tcPr>
            <w:tcW w:w="2536" w:type="dxa"/>
            <w:vAlign w:val="center"/>
          </w:tcPr>
          <w:p w:rsidR="000845A2" w:rsidRDefault="000845A2">
            <w:pPr>
              <w:rPr>
                <w:rFonts w:ascii="Arial" w:hAnsi="Arial" w:cs="Arial" w:hint="eastAsia"/>
                <w:sz w:val="24"/>
              </w:rPr>
            </w:pPr>
            <w:r>
              <w:rPr>
                <w:rFonts w:ascii="Arial" w:hAnsi="Arial" w:cs="Arial" w:hint="eastAsia"/>
              </w:rPr>
              <w:t>Left plate of firebox</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5</w:t>
            </w:r>
          </w:p>
        </w:tc>
        <w:tc>
          <w:tcPr>
            <w:tcW w:w="2536" w:type="dxa"/>
            <w:vAlign w:val="center"/>
          </w:tcPr>
          <w:p w:rsidR="000845A2" w:rsidRDefault="000845A2">
            <w:pPr>
              <w:rPr>
                <w:rFonts w:ascii="Arial" w:hAnsi="Arial" w:cs="Arial" w:hint="eastAsia"/>
                <w:sz w:val="24"/>
              </w:rPr>
            </w:pPr>
            <w:r>
              <w:rPr>
                <w:rFonts w:ascii="Arial" w:hAnsi="Arial" w:cs="Arial" w:hint="eastAsia"/>
              </w:rPr>
              <w:t>Right plate of firebox</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6</w:t>
            </w:r>
          </w:p>
        </w:tc>
        <w:tc>
          <w:tcPr>
            <w:tcW w:w="2536" w:type="dxa"/>
            <w:vAlign w:val="center"/>
          </w:tcPr>
          <w:p w:rsidR="000845A2" w:rsidRDefault="000845A2">
            <w:pPr>
              <w:rPr>
                <w:rFonts w:ascii="Arial" w:hAnsi="Arial" w:cs="Arial" w:hint="eastAsia"/>
                <w:sz w:val="24"/>
              </w:rPr>
            </w:pPr>
            <w:r>
              <w:rPr>
                <w:rFonts w:ascii="Arial" w:hAnsi="Arial" w:cs="Arial" w:hint="eastAsia"/>
              </w:rPr>
              <w:t>Heat transfer plate</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7</w:t>
            </w:r>
          </w:p>
        </w:tc>
        <w:tc>
          <w:tcPr>
            <w:tcW w:w="2536" w:type="dxa"/>
            <w:vAlign w:val="center"/>
          </w:tcPr>
          <w:p w:rsidR="000845A2" w:rsidRDefault="000845A2">
            <w:pPr>
              <w:rPr>
                <w:rFonts w:ascii="Arial" w:hAnsi="Arial" w:cs="Arial" w:hint="eastAsia"/>
                <w:sz w:val="24"/>
              </w:rPr>
            </w:pPr>
            <w:r>
              <w:rPr>
                <w:rFonts w:ascii="Arial" w:hAnsi="Arial" w:cs="Arial" w:hint="eastAsia"/>
              </w:rPr>
              <w:t>Fixed plate for burner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8</w:t>
            </w:r>
          </w:p>
        </w:tc>
        <w:tc>
          <w:tcPr>
            <w:tcW w:w="2536" w:type="dxa"/>
            <w:vAlign w:val="center"/>
          </w:tcPr>
          <w:p w:rsidR="000845A2" w:rsidRDefault="000845A2">
            <w:pPr>
              <w:rPr>
                <w:rFonts w:ascii="Arial" w:hAnsi="Arial" w:cs="Arial" w:hint="eastAsia"/>
                <w:sz w:val="24"/>
              </w:rPr>
            </w:pPr>
            <w:r>
              <w:rPr>
                <w:rFonts w:ascii="Arial" w:hAnsi="Arial" w:cs="Arial" w:hint="eastAsia"/>
              </w:rPr>
              <w:t>Burner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9</w:t>
            </w:r>
          </w:p>
        </w:tc>
        <w:tc>
          <w:tcPr>
            <w:tcW w:w="2536" w:type="dxa"/>
            <w:vAlign w:val="center"/>
          </w:tcPr>
          <w:p w:rsidR="000845A2" w:rsidRDefault="000845A2">
            <w:pPr>
              <w:rPr>
                <w:rFonts w:ascii="Arial" w:hAnsi="Arial" w:cs="Arial" w:hint="eastAsia"/>
                <w:sz w:val="24"/>
              </w:rPr>
            </w:pPr>
            <w:r>
              <w:rPr>
                <w:rFonts w:ascii="Arial" w:hAnsi="Arial" w:cs="Arial" w:hint="eastAsia"/>
              </w:rPr>
              <w:t>Injector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10</w:t>
            </w:r>
          </w:p>
        </w:tc>
        <w:tc>
          <w:tcPr>
            <w:tcW w:w="2536" w:type="dxa"/>
            <w:vAlign w:val="center"/>
          </w:tcPr>
          <w:p w:rsidR="000845A2" w:rsidRDefault="000845A2">
            <w:pPr>
              <w:rPr>
                <w:rFonts w:ascii="Arial" w:hAnsi="Arial" w:cs="Arial"/>
                <w:sz w:val="24"/>
              </w:rPr>
            </w:pPr>
            <w:r>
              <w:rPr>
                <w:rFonts w:ascii="Arial" w:hAnsi="Arial" w:cs="Arial"/>
              </w:rPr>
              <w:t>Thermocouple</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11</w:t>
            </w:r>
          </w:p>
        </w:tc>
        <w:tc>
          <w:tcPr>
            <w:tcW w:w="2536" w:type="dxa"/>
            <w:vAlign w:val="center"/>
          </w:tcPr>
          <w:p w:rsidR="000845A2" w:rsidRDefault="000845A2">
            <w:pPr>
              <w:rPr>
                <w:rFonts w:ascii="Arial" w:hAnsi="Arial" w:cs="Arial" w:hint="eastAsia"/>
                <w:sz w:val="24"/>
              </w:rPr>
            </w:pPr>
            <w:r>
              <w:rPr>
                <w:rFonts w:ascii="Arial" w:hAnsi="Arial" w:cs="Arial" w:hint="eastAsia"/>
              </w:rPr>
              <w:t>Igniter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12</w:t>
            </w:r>
          </w:p>
        </w:tc>
        <w:tc>
          <w:tcPr>
            <w:tcW w:w="2536" w:type="dxa"/>
            <w:vAlign w:val="center"/>
          </w:tcPr>
          <w:p w:rsidR="000845A2" w:rsidRDefault="000845A2">
            <w:pPr>
              <w:rPr>
                <w:rFonts w:ascii="Arial" w:hAnsi="Arial" w:cs="Arial" w:hint="eastAsia"/>
                <w:sz w:val="24"/>
              </w:rPr>
            </w:pPr>
            <w:r>
              <w:rPr>
                <w:rFonts w:ascii="Arial" w:hAnsi="Arial" w:cs="Arial" w:hint="eastAsia"/>
              </w:rPr>
              <w:t>Body</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13</w:t>
            </w:r>
          </w:p>
        </w:tc>
        <w:tc>
          <w:tcPr>
            <w:tcW w:w="2536" w:type="dxa"/>
            <w:vAlign w:val="center"/>
          </w:tcPr>
          <w:p w:rsidR="000845A2" w:rsidRDefault="000845A2">
            <w:pPr>
              <w:rPr>
                <w:rFonts w:ascii="Arial" w:hAnsi="Arial" w:cs="Arial" w:hint="eastAsia"/>
                <w:sz w:val="24"/>
              </w:rPr>
            </w:pPr>
            <w:r>
              <w:rPr>
                <w:rFonts w:ascii="Arial" w:hAnsi="Arial" w:cs="Arial" w:hint="eastAsia"/>
              </w:rPr>
              <w:t>Holder for Igniter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14</w:t>
            </w:r>
          </w:p>
        </w:tc>
        <w:tc>
          <w:tcPr>
            <w:tcW w:w="2536" w:type="dxa"/>
            <w:vAlign w:val="center"/>
          </w:tcPr>
          <w:p w:rsidR="000845A2" w:rsidRDefault="000845A2">
            <w:pPr>
              <w:rPr>
                <w:rFonts w:ascii="Arial" w:hAnsi="Arial" w:cs="Arial" w:hint="eastAsia"/>
                <w:sz w:val="24"/>
              </w:rPr>
            </w:pPr>
            <w:r>
              <w:rPr>
                <w:rFonts w:ascii="Arial" w:hAnsi="Arial" w:cs="Arial" w:hint="eastAsia"/>
              </w:rPr>
              <w:t>Cover plate</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15</w:t>
            </w:r>
          </w:p>
        </w:tc>
        <w:tc>
          <w:tcPr>
            <w:tcW w:w="2536" w:type="dxa"/>
            <w:vAlign w:val="center"/>
          </w:tcPr>
          <w:p w:rsidR="000845A2" w:rsidRDefault="000845A2">
            <w:pPr>
              <w:rPr>
                <w:rFonts w:ascii="Arial" w:hAnsi="Arial" w:cs="Arial" w:hint="eastAsia"/>
                <w:sz w:val="24"/>
              </w:rPr>
            </w:pPr>
            <w:r>
              <w:rPr>
                <w:rFonts w:ascii="Arial" w:hAnsi="Arial" w:cs="Arial" w:hint="eastAsia"/>
              </w:rPr>
              <w:t>Drain valves</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16</w:t>
            </w:r>
          </w:p>
        </w:tc>
        <w:tc>
          <w:tcPr>
            <w:tcW w:w="2536" w:type="dxa"/>
            <w:vAlign w:val="center"/>
          </w:tcPr>
          <w:p w:rsidR="000845A2" w:rsidRDefault="000845A2">
            <w:pPr>
              <w:rPr>
                <w:rFonts w:ascii="Arial" w:hAnsi="Arial" w:cs="Arial"/>
                <w:sz w:val="24"/>
              </w:rPr>
            </w:pPr>
            <w:r>
              <w:rPr>
                <w:rFonts w:ascii="Arial" w:hAnsi="Arial" w:cs="Arial"/>
              </w:rPr>
              <w:t>Piezo lgniter</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17</w:t>
            </w:r>
          </w:p>
        </w:tc>
        <w:tc>
          <w:tcPr>
            <w:tcW w:w="2536" w:type="dxa"/>
            <w:vAlign w:val="center"/>
          </w:tcPr>
          <w:p w:rsidR="000845A2" w:rsidRDefault="000845A2">
            <w:pPr>
              <w:rPr>
                <w:rFonts w:ascii="Arial" w:hAnsi="Arial" w:cs="Arial"/>
                <w:sz w:val="24"/>
              </w:rPr>
            </w:pPr>
            <w:r>
              <w:rPr>
                <w:rFonts w:ascii="Arial" w:hAnsi="Arial" w:cs="Arial"/>
              </w:rPr>
              <w:t xml:space="preserve">Inlet </w:t>
            </w:r>
            <w:r>
              <w:rPr>
                <w:rFonts w:ascii="Arial" w:hAnsi="Arial" w:cs="Arial" w:hint="eastAsia"/>
              </w:rPr>
              <w:t>p</w:t>
            </w:r>
            <w:r>
              <w:rPr>
                <w:rFonts w:ascii="Arial" w:hAnsi="Arial" w:cs="Arial"/>
              </w:rPr>
              <w:t>ipe</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18</w:t>
            </w:r>
          </w:p>
        </w:tc>
        <w:tc>
          <w:tcPr>
            <w:tcW w:w="2536" w:type="dxa"/>
            <w:vAlign w:val="center"/>
          </w:tcPr>
          <w:p w:rsidR="000845A2" w:rsidRDefault="000845A2">
            <w:pPr>
              <w:rPr>
                <w:rFonts w:ascii="Arial" w:hAnsi="Arial" w:cs="Arial" w:hint="eastAsia"/>
                <w:sz w:val="24"/>
              </w:rPr>
            </w:pPr>
            <w:r>
              <w:rPr>
                <w:rFonts w:ascii="Arial" w:hAnsi="Arial" w:cs="Arial" w:hint="eastAsia"/>
              </w:rPr>
              <w:t>Gas control valve</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19</w:t>
            </w:r>
          </w:p>
        </w:tc>
        <w:tc>
          <w:tcPr>
            <w:tcW w:w="2536" w:type="dxa"/>
            <w:vAlign w:val="center"/>
          </w:tcPr>
          <w:p w:rsidR="000845A2" w:rsidRDefault="000845A2">
            <w:pPr>
              <w:rPr>
                <w:rFonts w:ascii="Arial" w:hAnsi="Arial" w:cs="Arial" w:hint="eastAsia"/>
                <w:sz w:val="24"/>
              </w:rPr>
            </w:pPr>
            <w:r>
              <w:rPr>
                <w:rFonts w:ascii="Arial" w:hAnsi="Arial" w:cs="Arial" w:hint="eastAsia"/>
                <w:sz w:val="24"/>
              </w:rPr>
              <w:t>Holder for inlet pipe</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2</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2</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2</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2</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2</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20</w:t>
            </w:r>
          </w:p>
        </w:tc>
        <w:tc>
          <w:tcPr>
            <w:tcW w:w="2536" w:type="dxa"/>
            <w:vAlign w:val="center"/>
          </w:tcPr>
          <w:p w:rsidR="000845A2" w:rsidRDefault="000845A2">
            <w:pPr>
              <w:rPr>
                <w:rFonts w:ascii="Arial" w:hAnsi="Arial" w:cs="Arial" w:hint="eastAsia"/>
                <w:sz w:val="24"/>
              </w:rPr>
            </w:pPr>
            <w:r>
              <w:rPr>
                <w:rFonts w:ascii="Arial" w:hAnsi="Arial" w:cs="Arial" w:hint="eastAsia"/>
              </w:rPr>
              <w:t>Base plate of body</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21</w:t>
            </w:r>
          </w:p>
        </w:tc>
        <w:tc>
          <w:tcPr>
            <w:tcW w:w="2536" w:type="dxa"/>
            <w:vAlign w:val="center"/>
          </w:tcPr>
          <w:p w:rsidR="000845A2" w:rsidRDefault="000845A2">
            <w:pPr>
              <w:rPr>
                <w:rFonts w:ascii="Arial" w:hAnsi="Arial" w:cs="Arial" w:hint="eastAsia"/>
                <w:sz w:val="24"/>
              </w:rPr>
            </w:pPr>
            <w:r>
              <w:rPr>
                <w:rFonts w:ascii="Arial" w:hAnsi="Arial" w:cs="Arial" w:hint="eastAsia"/>
              </w:rPr>
              <w:t>Legs</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4</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4</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4</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4</w:t>
            </w:r>
          </w:p>
        </w:tc>
        <w:tc>
          <w:tcPr>
            <w:tcW w:w="1080" w:type="dxa"/>
            <w:vAlign w:val="center"/>
          </w:tcPr>
          <w:p w:rsidR="000845A2" w:rsidRDefault="000845A2">
            <w:pPr>
              <w:jc w:val="center"/>
              <w:rPr>
                <w:rFonts w:ascii="Arial" w:hAnsi="Arial" w:cs="Arial" w:hint="eastAsia"/>
                <w:sz w:val="24"/>
              </w:rPr>
            </w:pPr>
            <w:r>
              <w:rPr>
                <w:rFonts w:ascii="Arial" w:hAnsi="Arial" w:cs="Arial" w:hint="eastAsia"/>
              </w:rPr>
              <w:t>4</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sz w:val="24"/>
              </w:rPr>
            </w:pPr>
            <w:r>
              <w:rPr>
                <w:rFonts w:ascii="Arial" w:hAnsi="Arial" w:cs="Arial"/>
              </w:rPr>
              <w:t>22</w:t>
            </w:r>
          </w:p>
        </w:tc>
        <w:tc>
          <w:tcPr>
            <w:tcW w:w="2536" w:type="dxa"/>
            <w:vAlign w:val="center"/>
          </w:tcPr>
          <w:p w:rsidR="000845A2" w:rsidRDefault="000845A2">
            <w:pPr>
              <w:rPr>
                <w:rFonts w:ascii="Arial" w:hAnsi="Arial" w:cs="Arial" w:hint="eastAsia"/>
                <w:sz w:val="24"/>
              </w:rPr>
            </w:pPr>
            <w:r>
              <w:rPr>
                <w:rFonts w:ascii="Arial" w:hAnsi="Arial" w:cs="Arial" w:hint="eastAsia"/>
              </w:rPr>
              <w:t>Knob of valve</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080" w:type="dxa"/>
            <w:vAlign w:val="center"/>
          </w:tcPr>
          <w:p w:rsidR="000845A2" w:rsidRDefault="000845A2">
            <w:pPr>
              <w:jc w:val="center"/>
              <w:rPr>
                <w:rFonts w:ascii="Arial" w:hAnsi="Arial" w:cs="Arial"/>
                <w:sz w:val="24"/>
              </w:rPr>
            </w:pPr>
            <w:r>
              <w:rPr>
                <w:rFonts w:ascii="Arial" w:hAnsi="Arial" w:cs="Arial"/>
              </w:rPr>
              <w:t>1</w:t>
            </w:r>
          </w:p>
        </w:tc>
        <w:tc>
          <w:tcPr>
            <w:tcW w:w="1260" w:type="dxa"/>
            <w:vAlign w:val="center"/>
          </w:tcPr>
          <w:p w:rsidR="000845A2" w:rsidRDefault="000845A2">
            <w:pPr>
              <w:jc w:val="center"/>
              <w:rPr>
                <w:rFonts w:ascii="Arial" w:hAnsi="Arial" w:cs="Arial"/>
                <w:sz w:val="24"/>
              </w:rPr>
            </w:pPr>
          </w:p>
        </w:tc>
      </w:tr>
      <w:tr w:rsidR="000845A2">
        <w:trPr>
          <w:trHeight w:val="400"/>
        </w:trPr>
        <w:tc>
          <w:tcPr>
            <w:tcW w:w="632" w:type="dxa"/>
            <w:vAlign w:val="center"/>
          </w:tcPr>
          <w:p w:rsidR="000845A2" w:rsidRDefault="000845A2">
            <w:pPr>
              <w:jc w:val="center"/>
              <w:rPr>
                <w:rFonts w:ascii="Arial" w:hAnsi="Arial" w:cs="Arial"/>
              </w:rPr>
            </w:pPr>
            <w:r>
              <w:rPr>
                <w:rFonts w:ascii="Arial" w:hAnsi="Arial" w:cs="Arial"/>
              </w:rPr>
              <w:t>23</w:t>
            </w:r>
          </w:p>
        </w:tc>
        <w:tc>
          <w:tcPr>
            <w:tcW w:w="2536" w:type="dxa"/>
            <w:vAlign w:val="center"/>
          </w:tcPr>
          <w:p w:rsidR="000845A2" w:rsidRDefault="000845A2">
            <w:pPr>
              <w:rPr>
                <w:rFonts w:ascii="Arial" w:hAnsi="Arial" w:cs="Arial" w:hint="eastAsia"/>
              </w:rPr>
            </w:pPr>
            <w:r>
              <w:rPr>
                <w:rFonts w:ascii="Arial" w:hAnsi="Arial" w:cs="Arial" w:hint="eastAsia"/>
              </w:rPr>
              <w:t>Holder for glasses</w:t>
            </w:r>
          </w:p>
        </w:tc>
        <w:tc>
          <w:tcPr>
            <w:tcW w:w="1080" w:type="dxa"/>
            <w:vAlign w:val="center"/>
          </w:tcPr>
          <w:p w:rsidR="000845A2" w:rsidRDefault="000845A2">
            <w:pPr>
              <w:jc w:val="center"/>
              <w:rPr>
                <w:rFonts w:ascii="Arial" w:hAnsi="Arial" w:cs="Arial" w:hint="eastAsia"/>
                <w:sz w:val="24"/>
              </w:rPr>
            </w:pPr>
            <w:r>
              <w:rPr>
                <w:rFonts w:ascii="Arial" w:hAnsi="Arial" w:cs="Arial" w:hint="eastAsia"/>
                <w:sz w:val="24"/>
              </w:rPr>
              <w:t>2</w:t>
            </w:r>
          </w:p>
        </w:tc>
        <w:tc>
          <w:tcPr>
            <w:tcW w:w="1080" w:type="dxa"/>
            <w:vAlign w:val="center"/>
          </w:tcPr>
          <w:p w:rsidR="000845A2" w:rsidRDefault="000845A2">
            <w:pPr>
              <w:jc w:val="center"/>
              <w:rPr>
                <w:rFonts w:ascii="Arial" w:hAnsi="Arial" w:cs="Arial" w:hint="eastAsia"/>
              </w:rPr>
            </w:pPr>
            <w:r>
              <w:rPr>
                <w:rFonts w:ascii="Arial" w:hAnsi="Arial" w:cs="Arial" w:hint="eastAsia"/>
              </w:rPr>
              <w:t>2</w:t>
            </w:r>
          </w:p>
        </w:tc>
        <w:tc>
          <w:tcPr>
            <w:tcW w:w="1080" w:type="dxa"/>
            <w:vAlign w:val="center"/>
          </w:tcPr>
          <w:p w:rsidR="000845A2" w:rsidRDefault="000845A2">
            <w:pPr>
              <w:jc w:val="center"/>
              <w:rPr>
                <w:rFonts w:ascii="Arial" w:hAnsi="Arial" w:cs="Arial" w:hint="eastAsia"/>
                <w:sz w:val="24"/>
              </w:rPr>
            </w:pPr>
            <w:r>
              <w:rPr>
                <w:rFonts w:ascii="Arial" w:hAnsi="Arial" w:cs="Arial" w:hint="eastAsia"/>
                <w:sz w:val="24"/>
              </w:rPr>
              <w:t>/</w:t>
            </w:r>
          </w:p>
        </w:tc>
        <w:tc>
          <w:tcPr>
            <w:tcW w:w="1080" w:type="dxa"/>
            <w:vAlign w:val="center"/>
          </w:tcPr>
          <w:p w:rsidR="000845A2" w:rsidRDefault="000845A2">
            <w:pPr>
              <w:jc w:val="center"/>
              <w:rPr>
                <w:rFonts w:ascii="Arial" w:hAnsi="Arial" w:cs="Arial" w:hint="eastAsia"/>
                <w:sz w:val="24"/>
              </w:rPr>
            </w:pPr>
            <w:r>
              <w:rPr>
                <w:rFonts w:ascii="Arial" w:hAnsi="Arial" w:cs="Arial" w:hint="eastAsia"/>
                <w:sz w:val="24"/>
              </w:rPr>
              <w:t>/</w:t>
            </w:r>
          </w:p>
        </w:tc>
        <w:tc>
          <w:tcPr>
            <w:tcW w:w="1080" w:type="dxa"/>
            <w:vAlign w:val="center"/>
          </w:tcPr>
          <w:p w:rsidR="000845A2" w:rsidRDefault="000845A2">
            <w:pPr>
              <w:jc w:val="center"/>
              <w:rPr>
                <w:rFonts w:ascii="Arial" w:hAnsi="Arial" w:cs="Arial" w:hint="eastAsia"/>
                <w:sz w:val="24"/>
              </w:rPr>
            </w:pPr>
            <w:r>
              <w:rPr>
                <w:rFonts w:ascii="Arial" w:hAnsi="Arial" w:cs="Arial" w:hint="eastAsia"/>
                <w:sz w:val="24"/>
              </w:rPr>
              <w:t>/</w:t>
            </w:r>
          </w:p>
        </w:tc>
        <w:tc>
          <w:tcPr>
            <w:tcW w:w="1260" w:type="dxa"/>
            <w:vAlign w:val="center"/>
          </w:tcPr>
          <w:p w:rsidR="000845A2" w:rsidRDefault="000845A2">
            <w:pPr>
              <w:jc w:val="center"/>
              <w:rPr>
                <w:rFonts w:ascii="Arial" w:hAnsi="Arial" w:cs="Arial"/>
                <w:sz w:val="24"/>
              </w:rPr>
            </w:pPr>
          </w:p>
        </w:tc>
      </w:tr>
      <w:tr w:rsidR="000845A2">
        <w:trPr>
          <w:trHeight w:val="421"/>
        </w:trPr>
        <w:tc>
          <w:tcPr>
            <w:tcW w:w="632" w:type="dxa"/>
            <w:vAlign w:val="center"/>
          </w:tcPr>
          <w:p w:rsidR="000845A2" w:rsidRDefault="000845A2">
            <w:pPr>
              <w:jc w:val="center"/>
              <w:rPr>
                <w:rFonts w:ascii="Arial" w:hAnsi="Arial" w:cs="Arial"/>
              </w:rPr>
            </w:pPr>
            <w:r>
              <w:rPr>
                <w:rFonts w:ascii="Arial" w:hAnsi="Arial" w:cs="Arial"/>
              </w:rPr>
              <w:t>24</w:t>
            </w:r>
          </w:p>
        </w:tc>
        <w:tc>
          <w:tcPr>
            <w:tcW w:w="2536" w:type="dxa"/>
            <w:vAlign w:val="center"/>
          </w:tcPr>
          <w:p w:rsidR="000845A2" w:rsidRDefault="000845A2">
            <w:pPr>
              <w:rPr>
                <w:rFonts w:ascii="Arial" w:hAnsi="Arial" w:cs="Arial" w:hint="eastAsia"/>
              </w:rPr>
            </w:pPr>
            <w:r>
              <w:rPr>
                <w:rFonts w:ascii="Arial" w:hAnsi="Arial" w:cs="Arial" w:hint="eastAsia"/>
              </w:rPr>
              <w:t>Glasses</w:t>
            </w:r>
          </w:p>
        </w:tc>
        <w:tc>
          <w:tcPr>
            <w:tcW w:w="1080" w:type="dxa"/>
            <w:vAlign w:val="center"/>
          </w:tcPr>
          <w:p w:rsidR="000845A2" w:rsidRDefault="000845A2">
            <w:pPr>
              <w:jc w:val="center"/>
              <w:rPr>
                <w:rFonts w:ascii="Arial" w:hAnsi="Arial" w:cs="Arial" w:hint="eastAsia"/>
              </w:rPr>
            </w:pPr>
            <w:r>
              <w:rPr>
                <w:rFonts w:ascii="Arial" w:hAnsi="Arial" w:cs="Arial" w:hint="eastAsia"/>
              </w:rPr>
              <w:t>2</w:t>
            </w:r>
          </w:p>
        </w:tc>
        <w:tc>
          <w:tcPr>
            <w:tcW w:w="1080" w:type="dxa"/>
            <w:vAlign w:val="center"/>
          </w:tcPr>
          <w:p w:rsidR="000845A2" w:rsidRDefault="000845A2">
            <w:pPr>
              <w:jc w:val="center"/>
              <w:rPr>
                <w:rFonts w:ascii="Arial" w:hAnsi="Arial" w:cs="Arial" w:hint="eastAsia"/>
              </w:rPr>
            </w:pPr>
            <w:r>
              <w:rPr>
                <w:rFonts w:ascii="Arial" w:hAnsi="Arial" w:cs="Arial" w:hint="eastAsia"/>
              </w:rPr>
              <w:t>2</w:t>
            </w:r>
          </w:p>
        </w:tc>
        <w:tc>
          <w:tcPr>
            <w:tcW w:w="1080" w:type="dxa"/>
            <w:vAlign w:val="center"/>
          </w:tcPr>
          <w:p w:rsidR="000845A2" w:rsidRDefault="000845A2">
            <w:pPr>
              <w:jc w:val="center"/>
              <w:rPr>
                <w:rFonts w:ascii="Arial" w:hAnsi="Arial" w:cs="Arial" w:hint="eastAsia"/>
              </w:rPr>
            </w:pPr>
            <w:r>
              <w:rPr>
                <w:rFonts w:ascii="Arial" w:hAnsi="Arial" w:cs="Arial" w:hint="eastAsia"/>
              </w:rPr>
              <w:t>/</w:t>
            </w:r>
          </w:p>
        </w:tc>
        <w:tc>
          <w:tcPr>
            <w:tcW w:w="1080" w:type="dxa"/>
            <w:vAlign w:val="center"/>
          </w:tcPr>
          <w:p w:rsidR="000845A2" w:rsidRDefault="000845A2">
            <w:pPr>
              <w:jc w:val="center"/>
              <w:rPr>
                <w:rFonts w:ascii="Arial" w:hAnsi="Arial" w:cs="Arial" w:hint="eastAsia"/>
              </w:rPr>
            </w:pPr>
            <w:r>
              <w:rPr>
                <w:rFonts w:ascii="Arial" w:hAnsi="Arial" w:cs="Arial" w:hint="eastAsia"/>
              </w:rPr>
              <w:t>/</w:t>
            </w:r>
          </w:p>
        </w:tc>
        <w:tc>
          <w:tcPr>
            <w:tcW w:w="1080" w:type="dxa"/>
            <w:vAlign w:val="center"/>
          </w:tcPr>
          <w:p w:rsidR="000845A2" w:rsidRDefault="000845A2">
            <w:pPr>
              <w:jc w:val="center"/>
              <w:rPr>
                <w:rFonts w:ascii="Arial" w:hAnsi="Arial" w:cs="Arial" w:hint="eastAsia"/>
              </w:rPr>
            </w:pPr>
            <w:r>
              <w:rPr>
                <w:rFonts w:ascii="Arial" w:hAnsi="Arial" w:cs="Arial" w:hint="eastAsia"/>
              </w:rPr>
              <w:t>/</w:t>
            </w:r>
          </w:p>
        </w:tc>
        <w:tc>
          <w:tcPr>
            <w:tcW w:w="1260" w:type="dxa"/>
            <w:vAlign w:val="center"/>
          </w:tcPr>
          <w:p w:rsidR="000845A2" w:rsidRDefault="000845A2">
            <w:pPr>
              <w:jc w:val="center"/>
              <w:rPr>
                <w:rFonts w:ascii="Arial" w:hAnsi="Arial" w:cs="Arial"/>
              </w:rPr>
            </w:pPr>
          </w:p>
        </w:tc>
      </w:tr>
      <w:tr w:rsidR="000845A2">
        <w:trPr>
          <w:trHeight w:val="421"/>
        </w:trPr>
        <w:tc>
          <w:tcPr>
            <w:tcW w:w="632" w:type="dxa"/>
            <w:vAlign w:val="center"/>
          </w:tcPr>
          <w:p w:rsidR="000845A2" w:rsidRDefault="000845A2">
            <w:pPr>
              <w:jc w:val="center"/>
              <w:rPr>
                <w:rFonts w:ascii="Arial" w:hAnsi="Arial" w:cs="Arial" w:hint="eastAsia"/>
              </w:rPr>
            </w:pPr>
            <w:r>
              <w:rPr>
                <w:rFonts w:ascii="Arial" w:hAnsi="Arial" w:cs="Arial" w:hint="eastAsia"/>
              </w:rPr>
              <w:t>25</w:t>
            </w:r>
          </w:p>
        </w:tc>
        <w:tc>
          <w:tcPr>
            <w:tcW w:w="2536" w:type="dxa"/>
            <w:vAlign w:val="center"/>
          </w:tcPr>
          <w:p w:rsidR="000845A2" w:rsidRDefault="000845A2">
            <w:pPr>
              <w:rPr>
                <w:rFonts w:ascii="Arial" w:hAnsi="Arial" w:cs="Arial" w:hint="eastAsia"/>
              </w:rPr>
            </w:pPr>
            <w:r>
              <w:rPr>
                <w:rFonts w:ascii="Arial" w:hAnsi="Arial" w:cs="Arial" w:hint="eastAsia"/>
              </w:rPr>
              <w:t>Fixed pole for Glasses</w:t>
            </w:r>
          </w:p>
        </w:tc>
        <w:tc>
          <w:tcPr>
            <w:tcW w:w="1080" w:type="dxa"/>
            <w:vAlign w:val="center"/>
          </w:tcPr>
          <w:p w:rsidR="000845A2" w:rsidRDefault="000845A2">
            <w:pPr>
              <w:jc w:val="center"/>
              <w:rPr>
                <w:rFonts w:ascii="Arial" w:hAnsi="Arial" w:cs="Arial" w:hint="eastAsia"/>
              </w:rPr>
            </w:pPr>
            <w:r>
              <w:rPr>
                <w:rFonts w:ascii="Arial" w:hAnsi="Arial" w:cs="Arial" w:hint="eastAsia"/>
              </w:rPr>
              <w:t>2</w:t>
            </w:r>
          </w:p>
        </w:tc>
        <w:tc>
          <w:tcPr>
            <w:tcW w:w="1080" w:type="dxa"/>
            <w:vAlign w:val="center"/>
          </w:tcPr>
          <w:p w:rsidR="000845A2" w:rsidRDefault="000845A2">
            <w:pPr>
              <w:jc w:val="center"/>
              <w:rPr>
                <w:rFonts w:ascii="Arial" w:hAnsi="Arial" w:cs="Arial" w:hint="eastAsia"/>
              </w:rPr>
            </w:pPr>
            <w:r>
              <w:rPr>
                <w:rFonts w:ascii="Arial" w:hAnsi="Arial" w:cs="Arial" w:hint="eastAsia"/>
              </w:rPr>
              <w:t>2</w:t>
            </w:r>
          </w:p>
        </w:tc>
        <w:tc>
          <w:tcPr>
            <w:tcW w:w="1080" w:type="dxa"/>
            <w:vAlign w:val="center"/>
          </w:tcPr>
          <w:p w:rsidR="000845A2" w:rsidRDefault="000845A2">
            <w:pPr>
              <w:jc w:val="center"/>
              <w:rPr>
                <w:rFonts w:ascii="Arial" w:hAnsi="Arial" w:cs="Arial" w:hint="eastAsia"/>
              </w:rPr>
            </w:pPr>
          </w:p>
        </w:tc>
        <w:tc>
          <w:tcPr>
            <w:tcW w:w="1080" w:type="dxa"/>
            <w:vAlign w:val="center"/>
          </w:tcPr>
          <w:p w:rsidR="000845A2" w:rsidRDefault="000845A2">
            <w:pPr>
              <w:jc w:val="center"/>
              <w:rPr>
                <w:rFonts w:ascii="Arial" w:hAnsi="Arial" w:cs="Arial" w:hint="eastAsia"/>
              </w:rPr>
            </w:pPr>
          </w:p>
        </w:tc>
        <w:tc>
          <w:tcPr>
            <w:tcW w:w="1080" w:type="dxa"/>
            <w:vAlign w:val="center"/>
          </w:tcPr>
          <w:p w:rsidR="000845A2" w:rsidRDefault="000845A2">
            <w:pPr>
              <w:jc w:val="center"/>
              <w:rPr>
                <w:rFonts w:ascii="Arial" w:hAnsi="Arial" w:cs="Arial" w:hint="eastAsia"/>
              </w:rPr>
            </w:pPr>
          </w:p>
        </w:tc>
        <w:tc>
          <w:tcPr>
            <w:tcW w:w="1260" w:type="dxa"/>
            <w:vAlign w:val="center"/>
          </w:tcPr>
          <w:p w:rsidR="000845A2" w:rsidRDefault="000845A2">
            <w:pPr>
              <w:jc w:val="center"/>
              <w:rPr>
                <w:rFonts w:ascii="Arial" w:hAnsi="Arial" w:cs="Arial"/>
              </w:rPr>
            </w:pPr>
          </w:p>
        </w:tc>
      </w:tr>
    </w:tbl>
    <w:p w:rsidR="000845A2" w:rsidRDefault="000845A2">
      <w:pPr>
        <w:rPr>
          <w:rFonts w:hint="eastAsia"/>
        </w:rPr>
      </w:pPr>
      <w:r>
        <w:t xml:space="preserve"> </w:t>
      </w:r>
    </w:p>
    <w:p w:rsidR="000845A2" w:rsidRDefault="000845A2">
      <w:pPr>
        <w:rPr>
          <w:rFonts w:hint="eastAsia"/>
        </w:rPr>
      </w:pPr>
    </w:p>
    <w:p w:rsidR="000845A2" w:rsidRDefault="000845A2">
      <w:pPr>
        <w:rPr>
          <w:rFonts w:hint="eastAsia"/>
        </w:rPr>
      </w:pPr>
    </w:p>
    <w:p w:rsidR="000845A2" w:rsidRDefault="000845A2">
      <w:pPr>
        <w:rPr>
          <w:rFonts w:hint="eastAsia"/>
        </w:rPr>
      </w:pPr>
    </w:p>
    <w:p w:rsidR="000845A2" w:rsidRDefault="000845A2">
      <w:pPr>
        <w:rPr>
          <w:rFonts w:hint="eastAsia"/>
        </w:rPr>
      </w:pPr>
    </w:p>
    <w:p w:rsidR="000845A2" w:rsidRDefault="000845A2">
      <w:pPr>
        <w:jc w:val="center"/>
        <w:rPr>
          <w:rFonts w:ascii="Arial" w:hAnsi="Arial" w:cs="Arial"/>
          <w:b/>
          <w:sz w:val="28"/>
          <w:szCs w:val="28"/>
        </w:rPr>
      </w:pPr>
      <w:r>
        <w:rPr>
          <w:rFonts w:ascii="Arial" w:hAnsi="Arial" w:cs="Arial"/>
          <w:b/>
          <w:sz w:val="28"/>
          <w:szCs w:val="28"/>
        </w:rPr>
        <w:t>WARRENTY INFORMATION</w:t>
      </w:r>
    </w:p>
    <w:p w:rsidR="000845A2" w:rsidRDefault="000845A2">
      <w:pPr>
        <w:rPr>
          <w:rFonts w:ascii="Arial" w:hAnsi="Arial" w:cs="Arial"/>
        </w:rPr>
      </w:pPr>
      <w:r>
        <w:rPr>
          <w:rFonts w:ascii="Arial" w:hAnsi="Arial" w:cs="Arial"/>
        </w:rPr>
        <w:t>WARRANTY POLICY</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All service calls will be carried out between the hours of 8.00am 5.00pm Monday to Friday only.</w:t>
      </w:r>
    </w:p>
    <w:p w:rsidR="000845A2" w:rsidRDefault="000845A2">
      <w:pPr>
        <w:ind w:leftChars="171" w:left="359"/>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 xml:space="preserve">We accept no responsibility for delays in replacing or repairing the </w:t>
      </w:r>
      <w:r>
        <w:rPr>
          <w:rFonts w:ascii="Arial" w:hAnsi="Arial" w:cs="Arial" w:hint="eastAsia"/>
        </w:rPr>
        <w:t>e</w:t>
      </w:r>
      <w:r>
        <w:rPr>
          <w:rFonts w:ascii="Arial" w:hAnsi="Arial" w:cs="Arial"/>
        </w:rPr>
        <w:t>quipment due to circumstances</w:t>
      </w:r>
      <w:r>
        <w:rPr>
          <w:rFonts w:ascii="Arial" w:hAnsi="Arial" w:cs="Arial" w:hint="eastAsia"/>
        </w:rPr>
        <w:t xml:space="preserve"> </w:t>
      </w:r>
      <w:r>
        <w:rPr>
          <w:rFonts w:ascii="Arial" w:hAnsi="Arial" w:cs="Arial"/>
        </w:rPr>
        <w:t>beyond our control.</w:t>
      </w:r>
    </w:p>
    <w:p w:rsidR="000845A2" w:rsidRDefault="000845A2">
      <w:pPr>
        <w:ind w:leftChars="171" w:left="359"/>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Your warranty can be immediately invalid if the installation of the equipment has not been installed in accordance with the manufactures instruction. (See installation details). Also the miss-use, alteration or unauthorised repairs of the equipment will invalidate the warranty.</w:t>
      </w:r>
    </w:p>
    <w:p w:rsidR="000845A2" w:rsidRDefault="000845A2">
      <w:pPr>
        <w:ind w:leftChars="171" w:left="359"/>
        <w:rPr>
          <w:rFonts w:ascii="Arial" w:hAnsi="Arial" w:cs="Arial"/>
        </w:rPr>
      </w:pP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 xml:space="preserve">During the warranty period it is at </w:t>
      </w:r>
      <w:r>
        <w:rPr>
          <w:rFonts w:ascii="Arial" w:hAnsi="Arial" w:cs="Arial" w:hint="eastAsia"/>
        </w:rPr>
        <w:t>DRUMMOND</w:t>
      </w:r>
      <w:r>
        <w:rPr>
          <w:rFonts w:ascii="Arial" w:hAnsi="Arial" w:cs="Arial"/>
        </w:rPr>
        <w:t>’s</w:t>
      </w:r>
      <w:r>
        <w:rPr>
          <w:rFonts w:ascii="Arial" w:hAnsi="Arial" w:cs="Arial"/>
          <w:b/>
          <w:bCs/>
        </w:rPr>
        <w:t xml:space="preserve"> </w:t>
      </w:r>
      <w:r>
        <w:rPr>
          <w:rFonts w:ascii="Arial" w:hAnsi="Arial" w:cs="Arial"/>
        </w:rPr>
        <w:t>discretion to repair or replace the equipment.</w:t>
      </w:r>
    </w:p>
    <w:p w:rsidR="000845A2" w:rsidRDefault="000845A2">
      <w:pPr>
        <w:ind w:leftChars="171" w:left="359"/>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Warranty only applies if the equipment has been used in a professional manor following the manufactures instructions and maintenance guide lines.</w:t>
      </w:r>
    </w:p>
    <w:p w:rsidR="000845A2" w:rsidRDefault="000845A2">
      <w:pPr>
        <w:ind w:leftChars="171" w:left="359"/>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The warranty covers defects in the material and components failure only we are not liable for trading loss, loss of perishable items, water damage, loss due to injury or fire damage.</w:t>
      </w:r>
    </w:p>
    <w:p w:rsidR="000845A2" w:rsidRDefault="000845A2">
      <w:pPr>
        <w:ind w:leftChars="171" w:left="359"/>
        <w:rPr>
          <w:rFonts w:ascii="Arial" w:hAnsi="Arial" w:cs="Arial"/>
        </w:rPr>
      </w:pPr>
    </w:p>
    <w:p w:rsidR="000845A2" w:rsidRDefault="000845A2">
      <w:pPr>
        <w:ind w:leftChars="171" w:left="359"/>
        <w:rPr>
          <w:rFonts w:ascii="Arial" w:hAnsi="Arial" w:cs="Arial"/>
        </w:rPr>
      </w:pPr>
    </w:p>
    <w:p w:rsidR="000845A2" w:rsidRDefault="000845A2">
      <w:pPr>
        <w:rPr>
          <w:rFonts w:ascii="Arial" w:hAnsi="Arial" w:cs="Arial"/>
        </w:rPr>
      </w:pPr>
      <w:r>
        <w:rPr>
          <w:rFonts w:ascii="Arial" w:hAnsi="Arial" w:cs="Arial"/>
        </w:rPr>
        <w:t>WARRANTY REQUEST</w:t>
      </w: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Please ensure you have referred to the manufacturers instruction before</w:t>
      </w:r>
      <w:r>
        <w:rPr>
          <w:rFonts w:ascii="Arial" w:hAnsi="Arial" w:cs="Arial" w:hint="eastAsia"/>
        </w:rPr>
        <w:t xml:space="preserve"> </w:t>
      </w:r>
      <w:r>
        <w:rPr>
          <w:rFonts w:ascii="Arial" w:hAnsi="Arial" w:cs="Arial"/>
        </w:rPr>
        <w:t>placin</w:t>
      </w:r>
      <w:r>
        <w:rPr>
          <w:rFonts w:ascii="Arial" w:hAnsi="Arial" w:cs="Arial" w:hint="eastAsia"/>
        </w:rPr>
        <w:t>g</w:t>
      </w:r>
      <w:r>
        <w:rPr>
          <w:rFonts w:ascii="Arial" w:hAnsi="Arial" w:cs="Arial"/>
        </w:rPr>
        <w:t xml:space="preserve"> a warranty call. Or contact our warranty department on </w:t>
      </w:r>
      <w:r>
        <w:rPr>
          <w:rFonts w:ascii="Arial" w:hAnsi="Arial" w:cs="Arial" w:hint="eastAsia"/>
        </w:rPr>
        <w:t>0044 7979686094</w:t>
      </w:r>
      <w:r>
        <w:rPr>
          <w:rFonts w:ascii="Arial" w:hAnsi="Arial" w:cs="Arial"/>
        </w:rPr>
        <w:t xml:space="preserve"> for technical assistance. Please ensure you obtain the model number before calling.</w:t>
      </w:r>
    </w:p>
    <w:p w:rsidR="000845A2" w:rsidRDefault="000845A2">
      <w:pPr>
        <w:ind w:leftChars="171" w:left="359"/>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Please ensure you have read the section not covered under warranty to</w:t>
      </w:r>
      <w:r>
        <w:rPr>
          <w:rFonts w:ascii="Arial" w:hAnsi="Arial" w:cs="Arial" w:hint="eastAsia"/>
        </w:rPr>
        <w:t xml:space="preserve"> </w:t>
      </w:r>
      <w:r>
        <w:rPr>
          <w:rFonts w:ascii="Arial" w:hAnsi="Arial" w:cs="Arial"/>
        </w:rPr>
        <w:t>avoid any unnecessary warranty charges.</w:t>
      </w:r>
    </w:p>
    <w:p w:rsidR="000845A2" w:rsidRDefault="000845A2">
      <w:pPr>
        <w:ind w:leftChars="171" w:left="359" w:firstLineChars="50" w:firstLine="105"/>
        <w:rPr>
          <w:rFonts w:ascii="Arial" w:hAnsi="Arial" w:cs="Arial"/>
        </w:rPr>
      </w:pPr>
    </w:p>
    <w:p w:rsidR="000845A2" w:rsidRDefault="000845A2" w:rsidP="00B30F8F">
      <w:pPr>
        <w:ind w:leftChars="171" w:left="540" w:hangingChars="86" w:hanging="181"/>
        <w:rPr>
          <w:rFonts w:ascii="Arial" w:hAnsi="Arial" w:cs="Arial"/>
        </w:rPr>
      </w:pPr>
      <w:r>
        <w:rPr>
          <w:rFonts w:ascii="Arial" w:hAnsi="Arial" w:cs="Arial"/>
        </w:rPr>
        <w:t>•</w:t>
      </w:r>
      <w:r>
        <w:rPr>
          <w:rFonts w:ascii="Arial" w:hAnsi="Arial" w:cs="Arial" w:hint="eastAsia"/>
        </w:rPr>
        <w:t xml:space="preserve"> </w:t>
      </w:r>
      <w:r>
        <w:rPr>
          <w:rFonts w:ascii="Arial" w:hAnsi="Arial" w:cs="Arial"/>
        </w:rPr>
        <w:t>If the problem with the machine can not be resolved please contact the</w:t>
      </w:r>
      <w:r>
        <w:rPr>
          <w:rFonts w:ascii="Arial" w:hAnsi="Arial" w:cs="Arial" w:hint="eastAsia"/>
        </w:rPr>
        <w:t xml:space="preserve"> </w:t>
      </w:r>
      <w:r>
        <w:rPr>
          <w:rFonts w:ascii="Arial" w:hAnsi="Arial" w:cs="Arial"/>
        </w:rPr>
        <w:t>company that supplied you the machine.</w:t>
      </w:r>
    </w:p>
    <w:p w:rsidR="000845A2" w:rsidRDefault="000845A2">
      <w:pPr>
        <w:rPr>
          <w:rFonts w:ascii="Arial" w:hAnsi="Arial" w:cs="Arial"/>
        </w:rPr>
      </w:pPr>
      <w:r>
        <w:rPr>
          <w:rFonts w:ascii="Arial" w:hAnsi="Arial" w:cs="Arial"/>
        </w:rPr>
        <w:t xml:space="preserve"> </w:t>
      </w:r>
    </w:p>
    <w:p w:rsidR="000845A2" w:rsidRDefault="000845A2">
      <w:pPr>
        <w:rPr>
          <w:rFonts w:ascii="Arial" w:hAnsi="Arial" w:cs="Arial"/>
        </w:rPr>
      </w:pPr>
    </w:p>
    <w:p w:rsidR="000845A2" w:rsidRDefault="000845A2">
      <w:pPr>
        <w:rPr>
          <w:rFonts w:ascii="Arial" w:hAnsi="Arial" w:cs="Arial"/>
        </w:rPr>
      </w:pPr>
      <w:r>
        <w:rPr>
          <w:rFonts w:ascii="Arial" w:hAnsi="Arial" w:cs="Arial"/>
        </w:rPr>
        <w:t xml:space="preserve">(SERVICE CALLS CAN DIRECT WITH </w:t>
      </w:r>
      <w:r>
        <w:rPr>
          <w:rFonts w:ascii="Arial" w:hAnsi="Arial" w:cs="Arial" w:hint="eastAsia"/>
        </w:rPr>
        <w:t>DRUMMOND</w:t>
      </w:r>
      <w:r>
        <w:rPr>
          <w:rFonts w:ascii="Arial" w:hAnsi="Arial" w:cs="Arial"/>
        </w:rPr>
        <w:t>)</w:t>
      </w:r>
    </w:p>
    <w:p w:rsidR="000845A2" w:rsidRDefault="000845A2">
      <w:pPr>
        <w:rPr>
          <w:rFonts w:ascii="Arial" w:hAnsi="Arial" w:cs="Arial"/>
        </w:rPr>
      </w:pPr>
      <w:r>
        <w:rPr>
          <w:rFonts w:ascii="Arial" w:hAnsi="Arial" w:cs="Arial"/>
        </w:rPr>
        <w:t xml:space="preserve"> </w:t>
      </w: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r>
        <w:rPr>
          <w:rFonts w:ascii="Arial" w:hAnsi="Arial" w:cs="Arial"/>
        </w:rPr>
        <w:t>NOT COVERED UNDER WARRANTY</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Fault due to poor maintenance.</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Resetting of equipment</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Abuse of the equipment</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 xml:space="preserve">Blockages eg, drains, </w:t>
      </w:r>
      <w:r>
        <w:rPr>
          <w:rFonts w:ascii="Arial" w:hAnsi="Arial" w:cs="Arial" w:hint="eastAsia"/>
        </w:rPr>
        <w:t>burn</w:t>
      </w:r>
      <w:r>
        <w:rPr>
          <w:rFonts w:ascii="Arial" w:hAnsi="Arial" w:cs="Arial"/>
        </w:rPr>
        <w:t>ers, p</w:t>
      </w:r>
      <w:r>
        <w:rPr>
          <w:rFonts w:ascii="Arial" w:hAnsi="Arial" w:cs="Arial" w:hint="eastAsia"/>
        </w:rPr>
        <w:t>i</w:t>
      </w:r>
      <w:r>
        <w:rPr>
          <w:rFonts w:ascii="Arial" w:hAnsi="Arial" w:cs="Arial"/>
        </w:rPr>
        <w:t>p</w:t>
      </w:r>
      <w:r>
        <w:rPr>
          <w:rFonts w:ascii="Arial" w:hAnsi="Arial" w:cs="Arial" w:hint="eastAsia"/>
        </w:rPr>
        <w:t>e</w:t>
      </w:r>
      <w:r>
        <w:rPr>
          <w:rFonts w:ascii="Arial" w:hAnsi="Arial" w:cs="Arial"/>
        </w:rPr>
        <w:t>s etc</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Lime scale related issues</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Installed incorrectly</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Access arranged for service call and engineer refused access or customer not there.</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No faults with the machine.</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Excessive carbon build up on griddle plates.</w:t>
      </w:r>
    </w:p>
    <w:p w:rsidR="000845A2" w:rsidRDefault="000845A2">
      <w:pPr>
        <w:ind w:leftChars="171" w:left="359"/>
        <w:rPr>
          <w:rFonts w:ascii="Arial" w:hAnsi="Arial" w:cs="Arial"/>
        </w:rPr>
      </w:pPr>
      <w:r>
        <w:rPr>
          <w:rFonts w:ascii="Arial" w:hAnsi="Arial" w:cs="Arial"/>
        </w:rPr>
        <w:t>•</w:t>
      </w:r>
      <w:r>
        <w:rPr>
          <w:rFonts w:ascii="Arial" w:hAnsi="Arial" w:cs="Arial" w:hint="eastAsia"/>
        </w:rPr>
        <w:t xml:space="preserve"> </w:t>
      </w:r>
      <w:r>
        <w:rPr>
          <w:rFonts w:ascii="Arial" w:hAnsi="Arial" w:cs="Arial"/>
        </w:rPr>
        <w:t>Any damages caused by the customer.</w:t>
      </w: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p>
    <w:p w:rsidR="000845A2" w:rsidRDefault="000845A2">
      <w:pPr>
        <w:rPr>
          <w:rFonts w:ascii="Arial" w:hAnsi="Arial" w:cs="Arial"/>
        </w:rPr>
      </w:pPr>
      <w:r>
        <w:rPr>
          <w:rFonts w:ascii="Arial" w:hAnsi="Arial" w:cs="Arial"/>
        </w:rPr>
        <w:t>All of the above are not covered under our warranty policy. Any costs incurred</w:t>
      </w:r>
      <w:r>
        <w:rPr>
          <w:rFonts w:ascii="Arial" w:hAnsi="Arial" w:cs="Arial" w:hint="eastAsia"/>
        </w:rPr>
        <w:t xml:space="preserve"> </w:t>
      </w:r>
      <w:r>
        <w:rPr>
          <w:rFonts w:ascii="Arial" w:hAnsi="Arial" w:cs="Arial"/>
        </w:rPr>
        <w:t>because of the above will be forwarded to the parties responsible for placing the</w:t>
      </w:r>
      <w:r>
        <w:rPr>
          <w:rFonts w:ascii="Arial" w:hAnsi="Arial" w:cs="Arial" w:hint="eastAsia"/>
        </w:rPr>
        <w:t xml:space="preserve"> </w:t>
      </w:r>
      <w:r>
        <w:rPr>
          <w:rFonts w:ascii="Arial" w:hAnsi="Arial" w:cs="Arial"/>
        </w:rPr>
        <w:t>call.</w:t>
      </w:r>
    </w:p>
    <w:p w:rsidR="000845A2" w:rsidRDefault="000845A2">
      <w:pPr>
        <w:rPr>
          <w:rFonts w:ascii="Arial" w:hAnsi="Arial" w:cs="Arial" w:hint="eastAsia"/>
        </w:rPr>
      </w:pPr>
    </w:p>
    <w:p w:rsidR="000845A2" w:rsidRDefault="000845A2">
      <w:pPr>
        <w:rPr>
          <w:rFonts w:ascii="Arial" w:hAnsi="Arial" w:cs="Arial"/>
        </w:rPr>
      </w:pPr>
      <w:r>
        <w:rPr>
          <w:rFonts w:ascii="Arial" w:hAnsi="Arial" w:cs="Arial"/>
        </w:rPr>
        <w:t>Failure to pay any warranty charges will result in the customers warranty been</w:t>
      </w:r>
      <w:r>
        <w:rPr>
          <w:rFonts w:ascii="Arial" w:hAnsi="Arial" w:cs="Arial" w:hint="eastAsia"/>
        </w:rPr>
        <w:t xml:space="preserve"> </w:t>
      </w:r>
      <w:r>
        <w:rPr>
          <w:rFonts w:ascii="Arial" w:hAnsi="Arial" w:cs="Arial"/>
        </w:rPr>
        <w:t>put on hold until the bill has been settled.</w:t>
      </w:r>
    </w:p>
    <w:p w:rsidR="000845A2" w:rsidRDefault="000845A2">
      <w:pPr>
        <w:rPr>
          <w:rFonts w:ascii="Arial" w:hAnsi="Arial" w:cs="Arial" w:hint="eastAsia"/>
        </w:rPr>
      </w:pPr>
    </w:p>
    <w:p w:rsidR="000845A2" w:rsidRDefault="000845A2">
      <w:pPr>
        <w:rPr>
          <w:rFonts w:ascii="Arial" w:hAnsi="Arial" w:cs="Arial"/>
        </w:rPr>
      </w:pPr>
      <w:r>
        <w:rPr>
          <w:rFonts w:ascii="Arial" w:hAnsi="Arial" w:cs="Arial"/>
        </w:rPr>
        <w:t>Any issues regarding the raised charges should be put in writing to our warranty</w:t>
      </w:r>
      <w:r>
        <w:rPr>
          <w:rFonts w:ascii="Arial" w:hAnsi="Arial" w:cs="Arial" w:hint="eastAsia"/>
        </w:rPr>
        <w:t xml:space="preserve"> </w:t>
      </w:r>
      <w:r>
        <w:rPr>
          <w:rFonts w:ascii="Arial" w:hAnsi="Arial" w:cs="Arial"/>
        </w:rPr>
        <w:t>department for further investigation.</w:t>
      </w:r>
    </w:p>
    <w:p w:rsidR="000845A2" w:rsidRDefault="000845A2"/>
    <w:sectPr w:rsidR="000845A2">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45A2" w:rsidRDefault="000845A2">
      <w:r>
        <w:separator/>
      </w:r>
    </w:p>
  </w:endnote>
  <w:endnote w:type="continuationSeparator" w:id="0">
    <w:p w:rsidR="000845A2" w:rsidRDefault="0008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Arial BoldMT">
    <w:altName w:val="Times New Roman"/>
    <w:charset w:val="00"/>
    <w:family w:val="auto"/>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845A2" w:rsidRDefault="000845A2">
    <w:pPr>
      <w:pStyle w:val="Footer"/>
    </w:pPr>
  </w:p>
  <w:p w:rsidR="000845A2" w:rsidRDefault="00084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45A2" w:rsidRDefault="000845A2">
      <w:r>
        <w:separator/>
      </w:r>
    </w:p>
  </w:footnote>
  <w:footnote w:type="continuationSeparator" w:id="0">
    <w:p w:rsidR="000845A2" w:rsidRDefault="0008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845A2" w:rsidRDefault="000845A2">
    <w:pPr>
      <w:autoSpaceDE w:val="0"/>
      <w:autoSpaceDN w:val="0"/>
      <w:adjustRightInd w:val="0"/>
      <w:snapToGrid w:val="0"/>
      <w:ind w:firstLineChars="50" w:firstLine="105"/>
      <w:jc w:val="left"/>
      <w:rPr>
        <w:rFonts w:hint="eastAsia"/>
        <w:color w:val="4D4D4D"/>
        <w:kern w:val="0"/>
        <w:sz w:val="24"/>
      </w:rPr>
    </w:pPr>
    <w:r>
      <w:rPr>
        <w:rFonts w:ascii="Arial BoldMT" w:hAnsi="Arial BoldMT" w:cs="Arial BoldMT" w:hint="eastAsia"/>
        <w:color w:val="4D4D4D"/>
        <w:kern w:val="0"/>
        <w:szCs w:val="21"/>
      </w:rPr>
      <w:t xml:space="preserve">                                                                         </w:t>
    </w:r>
    <w:r>
      <w:rPr>
        <w:rFonts w:ascii="Arial BoldMT" w:hAnsi="Arial BoldMT" w:cs="Arial BoldMT"/>
        <w:kern w:val="0"/>
        <w:szCs w:val="21"/>
      </w:rPr>
      <w:t xml:space="preserve">Page </w:t>
    </w:r>
    <w:r>
      <w:rPr>
        <w:rFonts w:ascii="Arial BoldMT" w:hAnsi="Arial BoldMT" w:cs="Arial BoldMT" w:hint="eastAsia"/>
        <w:kern w:val="0"/>
        <w:szCs w:val="21"/>
      </w:rPr>
      <w:t xml:space="preserve"> </w:t>
    </w:r>
    <w:r>
      <w:rPr>
        <w:sz w:val="18"/>
        <w:szCs w:val="18"/>
      </w:rPr>
      <w:fldChar w:fldCharType="begin"/>
    </w:r>
    <w:r>
      <w:rPr>
        <w:rStyle w:val="PageNumber"/>
        <w:sz w:val="18"/>
        <w:szCs w:val="18"/>
      </w:rPr>
      <w:instrText xml:space="preserve"> PAGE </w:instrText>
    </w:r>
    <w:r>
      <w:rPr>
        <w:sz w:val="18"/>
        <w:szCs w:val="18"/>
      </w:rPr>
      <w:fldChar w:fldCharType="separate"/>
    </w:r>
    <w:r w:rsidR="00B30F8F">
      <w:rPr>
        <w:rStyle w:val="PageNumber"/>
        <w:noProof/>
        <w:sz w:val="18"/>
        <w:szCs w:val="18"/>
      </w:rPr>
      <w:t>1</w:t>
    </w:r>
    <w:r>
      <w:rPr>
        <w:sz w:val="18"/>
        <w:szCs w:val="18"/>
      </w:rPr>
      <w:fldChar w:fldCharType="end"/>
    </w:r>
    <w:r>
      <w:rPr>
        <w:rFonts w:ascii="Arial BoldMT" w:hAnsi="Arial BoldMT" w:cs="Arial BoldMT"/>
        <w:kern w:val="0"/>
        <w:szCs w:val="21"/>
      </w:rPr>
      <w:t xml:space="preserve"> of </w:t>
    </w:r>
    <w:r>
      <w:rPr>
        <w:rFonts w:ascii="Arial BoldMT" w:hAnsi="Arial BoldMT" w:cs="Arial BoldMT" w:hint="eastAsia"/>
        <w:kern w:val="0"/>
        <w:szCs w:val="21"/>
      </w:rPr>
      <w:t xml:space="preserve"> </w:t>
    </w:r>
    <w:r>
      <w:rPr>
        <w:sz w:val="18"/>
        <w:szCs w:val="18"/>
      </w:rPr>
      <w:fldChar w:fldCharType="begin"/>
    </w:r>
    <w:r>
      <w:rPr>
        <w:rStyle w:val="PageNumber"/>
        <w:sz w:val="18"/>
        <w:szCs w:val="18"/>
      </w:rPr>
      <w:instrText xml:space="preserve"> NUMPAGES </w:instrText>
    </w:r>
    <w:r>
      <w:rPr>
        <w:sz w:val="18"/>
        <w:szCs w:val="18"/>
      </w:rPr>
      <w:fldChar w:fldCharType="separate"/>
    </w:r>
    <w:r w:rsidR="00B30F8F">
      <w:rPr>
        <w:rStyle w:val="PageNumber"/>
        <w:noProof/>
        <w:sz w:val="18"/>
        <w:szCs w:val="18"/>
      </w:rPr>
      <w:t>12</w:t>
    </w:r>
    <w:r>
      <w:rPr>
        <w:sz w:val="18"/>
        <w:szCs w:val="18"/>
      </w:rPr>
      <w:fldChar w:fldCharType="end"/>
    </w:r>
  </w:p>
  <w:p w:rsidR="000845A2" w:rsidRDefault="000845A2">
    <w:pPr>
      <w:autoSpaceDE w:val="0"/>
      <w:autoSpaceDN w:val="0"/>
      <w:adjustRightInd w:val="0"/>
      <w:snapToGrid w:val="0"/>
      <w:ind w:firstLineChars="50" w:firstLine="105"/>
      <w:rPr>
        <w:rFonts w:ascii="Arial BoldMT" w:hAnsi="Arial BoldMT" w:cs="Arial BoldMT" w:hint="eastAsia"/>
        <w:color w:val="000000"/>
        <w:kern w:val="0"/>
        <w:szCs w:val="21"/>
      </w:rPr>
    </w:pPr>
    <w:r>
      <w:rPr>
        <w:rFonts w:hint="eastAsia"/>
        <w:color w:val="4D4D4D"/>
        <w:kern w:val="0"/>
      </w:rPr>
      <w:t xml:space="preserve">                                                                             </w:t>
    </w:r>
    <w:r>
      <w:rPr>
        <w:color w:val="4D4D4D"/>
        <w:kern w:val="0"/>
      </w:rPr>
      <w:t>ver</w:t>
    </w:r>
    <w:r>
      <w:rPr>
        <w:rFonts w:hint="eastAsia"/>
        <w:color w:val="4D4D4D"/>
        <w:kern w:val="0"/>
      </w:rPr>
      <w:t>:001</w:t>
    </w:r>
  </w:p>
  <w:p w:rsidR="000845A2" w:rsidRDefault="00084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36C4"/>
    <w:multiLevelType w:val="multilevel"/>
    <w:tmpl w:val="028E36C4"/>
    <w:lvl w:ilvl="0">
      <w:start w:val="1"/>
      <w:numFmt w:val="decimal"/>
      <w:lvlText w:val="%1."/>
      <w:lvlJc w:val="left"/>
      <w:pPr>
        <w:tabs>
          <w:tab w:val="num" w:pos="360"/>
        </w:tabs>
        <w:ind w:left="360" w:hanging="360"/>
      </w:pPr>
      <w:rPr>
        <w:rFonts w:ascii="Times New Roman" w:hAnsi="Times New Roman"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3C14156D"/>
    <w:multiLevelType w:val="multilevel"/>
    <w:tmpl w:val="3C14156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547C715A"/>
    <w:multiLevelType w:val="multilevel"/>
    <w:tmpl w:val="547C715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5B6E61BA"/>
    <w:multiLevelType w:val="multilevel"/>
    <w:tmpl w:val="5B6E61BA"/>
    <w:lvl w:ilvl="0">
      <w:start w:val="1"/>
      <w:numFmt w:val="decimal"/>
      <w:lvlText w:val="%1."/>
      <w:lvlJc w:val="left"/>
      <w:pPr>
        <w:tabs>
          <w:tab w:val="num" w:pos="360"/>
        </w:tabs>
        <w:ind w:left="360" w:hanging="360"/>
      </w:pPr>
      <w:rPr>
        <w:rFonts w:hint="default"/>
      </w:rPr>
    </w:lvl>
    <w:lvl w:ilvl="1">
      <w:start w:val="5"/>
      <w:numFmt w:val="decimal"/>
      <w:lvlText w:val="%2"/>
      <w:lvlJc w:val="left"/>
      <w:pPr>
        <w:tabs>
          <w:tab w:val="num" w:pos="780"/>
        </w:tabs>
        <w:ind w:left="78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62522E77"/>
    <w:multiLevelType w:val="multilevel"/>
    <w:tmpl w:val="62522E7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16cid:durableId="1457143296">
    <w:abstractNumId w:val="0"/>
  </w:num>
  <w:num w:numId="2" w16cid:durableId="1342196007">
    <w:abstractNumId w:val="4"/>
  </w:num>
  <w:num w:numId="3" w16cid:durableId="365523847">
    <w:abstractNumId w:val="3"/>
  </w:num>
  <w:num w:numId="4" w16cid:durableId="1423722437">
    <w:abstractNumId w:val="2"/>
  </w:num>
  <w:num w:numId="5" w16cid:durableId="210575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01"/>
    <w:rsid w:val="00000278"/>
    <w:rsid w:val="00005088"/>
    <w:rsid w:val="000845A2"/>
    <w:rsid w:val="00087470"/>
    <w:rsid w:val="0009051F"/>
    <w:rsid w:val="000A497B"/>
    <w:rsid w:val="000D4C22"/>
    <w:rsid w:val="000D6FEC"/>
    <w:rsid w:val="000E6C70"/>
    <w:rsid w:val="000E6EA0"/>
    <w:rsid w:val="000F2238"/>
    <w:rsid w:val="00105564"/>
    <w:rsid w:val="00110F18"/>
    <w:rsid w:val="00113558"/>
    <w:rsid w:val="00115D30"/>
    <w:rsid w:val="001212B6"/>
    <w:rsid w:val="00124BFE"/>
    <w:rsid w:val="0012747B"/>
    <w:rsid w:val="001311D8"/>
    <w:rsid w:val="00154827"/>
    <w:rsid w:val="001616C0"/>
    <w:rsid w:val="001616DF"/>
    <w:rsid w:val="001617C6"/>
    <w:rsid w:val="00167AC4"/>
    <w:rsid w:val="001A7F57"/>
    <w:rsid w:val="001B4953"/>
    <w:rsid w:val="001C145B"/>
    <w:rsid w:val="001C3DFE"/>
    <w:rsid w:val="001D3E32"/>
    <w:rsid w:val="001D48CB"/>
    <w:rsid w:val="001F509F"/>
    <w:rsid w:val="0022709C"/>
    <w:rsid w:val="00257526"/>
    <w:rsid w:val="00271126"/>
    <w:rsid w:val="00271AB1"/>
    <w:rsid w:val="002741A8"/>
    <w:rsid w:val="002B42FC"/>
    <w:rsid w:val="002C5849"/>
    <w:rsid w:val="002D6BF6"/>
    <w:rsid w:val="002F4367"/>
    <w:rsid w:val="00316384"/>
    <w:rsid w:val="00322916"/>
    <w:rsid w:val="0032400D"/>
    <w:rsid w:val="00326C0B"/>
    <w:rsid w:val="00340220"/>
    <w:rsid w:val="00342B3A"/>
    <w:rsid w:val="00351CB4"/>
    <w:rsid w:val="00375B47"/>
    <w:rsid w:val="003C45A0"/>
    <w:rsid w:val="003D281A"/>
    <w:rsid w:val="003E0DC4"/>
    <w:rsid w:val="003E5A55"/>
    <w:rsid w:val="00404940"/>
    <w:rsid w:val="004167F9"/>
    <w:rsid w:val="00424CB3"/>
    <w:rsid w:val="004311CD"/>
    <w:rsid w:val="00462C0A"/>
    <w:rsid w:val="004A5BE1"/>
    <w:rsid w:val="004D7CA8"/>
    <w:rsid w:val="005113C1"/>
    <w:rsid w:val="00531805"/>
    <w:rsid w:val="005407FF"/>
    <w:rsid w:val="00541AFA"/>
    <w:rsid w:val="00587B7E"/>
    <w:rsid w:val="00591B53"/>
    <w:rsid w:val="005D048B"/>
    <w:rsid w:val="005E073A"/>
    <w:rsid w:val="005E62CB"/>
    <w:rsid w:val="005F5A1E"/>
    <w:rsid w:val="00610729"/>
    <w:rsid w:val="006265D3"/>
    <w:rsid w:val="00681F8A"/>
    <w:rsid w:val="00681FDC"/>
    <w:rsid w:val="00691336"/>
    <w:rsid w:val="0069225E"/>
    <w:rsid w:val="00692F01"/>
    <w:rsid w:val="006A0A12"/>
    <w:rsid w:val="006B2D95"/>
    <w:rsid w:val="006B6A09"/>
    <w:rsid w:val="006D3208"/>
    <w:rsid w:val="006E5842"/>
    <w:rsid w:val="006F26ED"/>
    <w:rsid w:val="00717F51"/>
    <w:rsid w:val="00723814"/>
    <w:rsid w:val="00752BFD"/>
    <w:rsid w:val="00775408"/>
    <w:rsid w:val="00785E65"/>
    <w:rsid w:val="0078717A"/>
    <w:rsid w:val="00790AE7"/>
    <w:rsid w:val="007A76C9"/>
    <w:rsid w:val="007C6F33"/>
    <w:rsid w:val="007D3FE0"/>
    <w:rsid w:val="007E2BC6"/>
    <w:rsid w:val="007E5B77"/>
    <w:rsid w:val="007F00BA"/>
    <w:rsid w:val="008164C6"/>
    <w:rsid w:val="00845B5C"/>
    <w:rsid w:val="00852E3E"/>
    <w:rsid w:val="00861610"/>
    <w:rsid w:val="00867544"/>
    <w:rsid w:val="00891AB8"/>
    <w:rsid w:val="008A4500"/>
    <w:rsid w:val="008C1882"/>
    <w:rsid w:val="008C3F39"/>
    <w:rsid w:val="008F7942"/>
    <w:rsid w:val="009410AF"/>
    <w:rsid w:val="009619DF"/>
    <w:rsid w:val="009732EB"/>
    <w:rsid w:val="0097561C"/>
    <w:rsid w:val="009A7E52"/>
    <w:rsid w:val="009D3BB2"/>
    <w:rsid w:val="00A01566"/>
    <w:rsid w:val="00A15212"/>
    <w:rsid w:val="00A23EA1"/>
    <w:rsid w:val="00A43236"/>
    <w:rsid w:val="00A5764F"/>
    <w:rsid w:val="00A730C4"/>
    <w:rsid w:val="00AB565A"/>
    <w:rsid w:val="00AD145A"/>
    <w:rsid w:val="00AE1E4D"/>
    <w:rsid w:val="00B00262"/>
    <w:rsid w:val="00B0665C"/>
    <w:rsid w:val="00B22C2C"/>
    <w:rsid w:val="00B30F8F"/>
    <w:rsid w:val="00B32BE6"/>
    <w:rsid w:val="00B42594"/>
    <w:rsid w:val="00B51C19"/>
    <w:rsid w:val="00B51E76"/>
    <w:rsid w:val="00B530A3"/>
    <w:rsid w:val="00BB5D7D"/>
    <w:rsid w:val="00C02193"/>
    <w:rsid w:val="00C36FA2"/>
    <w:rsid w:val="00C43D0D"/>
    <w:rsid w:val="00D0310B"/>
    <w:rsid w:val="00D150A5"/>
    <w:rsid w:val="00D55343"/>
    <w:rsid w:val="00D727CD"/>
    <w:rsid w:val="00D963BA"/>
    <w:rsid w:val="00DA3F1A"/>
    <w:rsid w:val="00DB1A80"/>
    <w:rsid w:val="00DC5ECD"/>
    <w:rsid w:val="00DF06DF"/>
    <w:rsid w:val="00E07B98"/>
    <w:rsid w:val="00E11E42"/>
    <w:rsid w:val="00E31E44"/>
    <w:rsid w:val="00E3365C"/>
    <w:rsid w:val="00E559CA"/>
    <w:rsid w:val="00E56382"/>
    <w:rsid w:val="00E724DD"/>
    <w:rsid w:val="00EA60DB"/>
    <w:rsid w:val="00ED26FA"/>
    <w:rsid w:val="00EE36C5"/>
    <w:rsid w:val="00EF6372"/>
    <w:rsid w:val="00EF6493"/>
    <w:rsid w:val="00F31E36"/>
    <w:rsid w:val="00F554C6"/>
    <w:rsid w:val="00F6522F"/>
    <w:rsid w:val="00F8746F"/>
    <w:rsid w:val="00F87522"/>
    <w:rsid w:val="00FC03AE"/>
    <w:rsid w:val="00FC73E2"/>
    <w:rsid w:val="0ACE1835"/>
    <w:rsid w:val="2C4E2DC0"/>
    <w:rsid w:val="2E156254"/>
    <w:rsid w:val="3D720ADF"/>
    <w:rsid w:val="3E5C311E"/>
    <w:rsid w:val="45033449"/>
    <w:rsid w:val="4D4A2FA7"/>
    <w:rsid w:val="52F656AA"/>
    <w:rsid w:val="67301FA8"/>
    <w:rsid w:val="67573B58"/>
    <w:rsid w:val="728C11F9"/>
    <w:rsid w:val="747A2A28"/>
    <w:rsid w:val="794C4FF9"/>
    <w:rsid w:val="7E0B2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1"/>
    </o:shapelayout>
  </w:shapeDefaults>
  <w:decimalSymbol w:val="."/>
  <w:listSeparator w:val=","/>
  <w15:chartTrackingRefBased/>
  <w15:docId w15:val="{AD2FFCA8-6944-0944-B0B5-45098829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val="en-US" w:eastAsia="zh-CN"/>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semiHidden/>
  </w:style>
  <w:style w:type="character" w:styleId="PageNumber">
    <w:name w:val="page number"/>
    <w:basedOn w:val="DefaultParagraphFont"/>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Footer">
    <w:name w:val="footer"/>
    <w:basedOn w:val="Normal"/>
    <w:pPr>
      <w:tabs>
        <w:tab w:val="center" w:pos="4153"/>
        <w:tab w:val="right" w:pos="8306"/>
      </w:tabs>
      <w:snapToGrid w:val="0"/>
      <w:jc w:val="left"/>
    </w:pPr>
    <w:rPr>
      <w:sz w:val="18"/>
      <w:szCs w:val="18"/>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5" Type="http://schemas.openxmlformats.org/officeDocument/2006/relationships/image" Target="media/image6.jpeg" /><Relationship Id="rId10" Type="http://schemas.openxmlformats.org/officeDocument/2006/relationships/oleObject" Target="embeddings/oleObject1.bin" /><Relationship Id="rId4" Type="http://schemas.openxmlformats.org/officeDocument/2006/relationships/webSettings" Target="webSettings.xml" /><Relationship Id="rId9" Type="http://schemas.openxmlformats.org/officeDocument/2006/relationships/image" Target="media/image3.wmf" /><Relationship Id="rId14"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1781</Words>
  <Characters>10158</Characters>
  <Application>Microsoft Office Word</Application>
  <DocSecurity>0</DocSecurity>
  <PresentationFormat/>
  <Lines>84</Lines>
  <Paragraphs>23</Paragraphs>
  <Slides>0</Slides>
  <Notes>0</Notes>
  <HiddenSlides>0</HiddenSlides>
  <MMClips>0</MMClips>
  <ScaleCrop>false</ScaleCrop>
  <Manager/>
  <Company>微软中国</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GRIDDLE INSTRUCTIONS</dc:title>
  <dc:subject/>
  <dc:creator>微软用户</dc:creator>
  <cp:keywords/>
  <dc:description/>
  <cp:lastModifiedBy>enquiries.catering@gmail.com</cp:lastModifiedBy>
  <cp:revision>2</cp:revision>
  <cp:lastPrinted>2011-01-19T15:15:00Z</cp:lastPrinted>
  <dcterms:created xsi:type="dcterms:W3CDTF">2022-10-25T09:36:00Z</dcterms:created>
  <dcterms:modified xsi:type="dcterms:W3CDTF">2022-10-25T09:36:00Z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